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E7" w:rsidRPr="006C1220" w:rsidRDefault="003240BA" w:rsidP="00507BE7">
      <w:pPr>
        <w:tabs>
          <w:tab w:val="left" w:pos="2520"/>
          <w:tab w:val="left" w:pos="7200"/>
        </w:tabs>
      </w:pPr>
      <w:bookmarkStart w:id="0" w:name="_GoBack"/>
      <w:bookmarkEnd w:id="0"/>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114300</wp:posOffset>
                </wp:positionV>
                <wp:extent cx="2400300" cy="11830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432" w:rsidRDefault="00166432" w:rsidP="00507BE7">
                            <w:pPr>
                              <w:pStyle w:val="Ttulo1"/>
                            </w:pPr>
                            <w:r>
                              <w:t>Press information</w:t>
                            </w:r>
                          </w:p>
                          <w:p w:rsidR="00166432" w:rsidRDefault="00166432" w:rsidP="00507BE7">
                            <w:pPr>
                              <w:tabs>
                                <w:tab w:val="left" w:pos="0"/>
                              </w:tabs>
                              <w:jc w:val="both"/>
                              <w:rPr>
                                <w:sz w:val="17"/>
                              </w:rPr>
                            </w:pPr>
                          </w:p>
                          <w:p w:rsidR="00166432" w:rsidRPr="00332B93" w:rsidRDefault="00166432" w:rsidP="00507BE7">
                            <w:pPr>
                              <w:tabs>
                                <w:tab w:val="left" w:pos="0"/>
                              </w:tabs>
                              <w:rPr>
                                <w:rFonts w:ascii="Arial" w:hAnsi="Arial" w:cs="Arial"/>
                                <w:sz w:val="17"/>
                                <w:lang w:val="it-IT"/>
                              </w:rPr>
                            </w:pPr>
                            <w:r>
                              <w:rPr>
                                <w:rFonts w:ascii="Arial" w:hAnsi="Arial" w:cs="Arial"/>
                                <w:sz w:val="17"/>
                                <w:lang w:val="it-IT"/>
                              </w:rPr>
                              <w:t>Peter Rogers / Rhianna Brien</w:t>
                            </w:r>
                            <w:r w:rsidRPr="00332B93">
                              <w:rPr>
                                <w:rFonts w:ascii="Arial" w:hAnsi="Arial" w:cs="Arial"/>
                                <w:sz w:val="17"/>
                                <w:lang w:val="it-IT"/>
                              </w:rPr>
                              <w:t xml:space="preserve"> </w:t>
                            </w:r>
                          </w:p>
                          <w:p w:rsidR="00166432" w:rsidRPr="00332B93" w:rsidRDefault="00166432" w:rsidP="00507BE7">
                            <w:pPr>
                              <w:tabs>
                                <w:tab w:val="left" w:pos="0"/>
                              </w:tabs>
                              <w:rPr>
                                <w:rFonts w:ascii="Arial" w:hAnsi="Arial" w:cs="Arial"/>
                                <w:sz w:val="17"/>
                                <w:lang w:val="it-IT"/>
                              </w:rPr>
                            </w:pPr>
                            <w:r w:rsidRPr="00332B93">
                              <w:rPr>
                                <w:rFonts w:ascii="Arial" w:hAnsi="Arial" w:cs="Arial"/>
                                <w:sz w:val="17"/>
                                <w:lang w:val="it-IT"/>
                              </w:rPr>
                              <w:t>Camargue</w:t>
                            </w:r>
                          </w:p>
                          <w:p w:rsidR="00166432" w:rsidRPr="0058499A" w:rsidRDefault="00166432" w:rsidP="00507BE7">
                            <w:pPr>
                              <w:tabs>
                                <w:tab w:val="left" w:pos="0"/>
                              </w:tabs>
                              <w:rPr>
                                <w:rFonts w:ascii="Arial" w:hAnsi="Arial" w:cs="Arial"/>
                                <w:sz w:val="17"/>
                              </w:rPr>
                            </w:pPr>
                            <w:r w:rsidRPr="0058499A">
                              <w:rPr>
                                <w:rFonts w:ascii="Arial" w:hAnsi="Arial" w:cs="Arial"/>
                                <w:sz w:val="17"/>
                              </w:rPr>
                              <w:t>020 7636 7366</w:t>
                            </w:r>
                          </w:p>
                          <w:p w:rsidR="00166432" w:rsidRPr="0058499A" w:rsidRDefault="003240BA" w:rsidP="00507BE7">
                            <w:pPr>
                              <w:tabs>
                                <w:tab w:val="left" w:pos="0"/>
                              </w:tabs>
                              <w:rPr>
                                <w:rFonts w:ascii="Arial" w:hAnsi="Arial" w:cs="Arial"/>
                                <w:sz w:val="17"/>
                              </w:rPr>
                            </w:pPr>
                            <w:hyperlink r:id="rId6" w:history="1">
                              <w:r w:rsidR="00166432" w:rsidRPr="00C35A45">
                                <w:rPr>
                                  <w:rStyle w:val="Hipervnculo"/>
                                  <w:rFonts w:ascii="Arial" w:hAnsi="Arial" w:cs="Arial"/>
                                  <w:sz w:val="17"/>
                                </w:rPr>
                                <w:t>progers@camarguepr.com</w:t>
                              </w:r>
                            </w:hyperlink>
                            <w:r w:rsidR="00166432">
                              <w:rPr>
                                <w:rFonts w:ascii="Arial" w:hAnsi="Arial" w:cs="Arial"/>
                                <w:sz w:val="17"/>
                              </w:rPr>
                              <w:t xml:space="preserve"> / </w:t>
                            </w:r>
                            <w:hyperlink r:id="rId7" w:history="1">
                              <w:r w:rsidR="00166432" w:rsidRPr="00C35A45">
                                <w:rPr>
                                  <w:rStyle w:val="Hipervnculo"/>
                                  <w:rFonts w:ascii="Arial" w:hAnsi="Arial" w:cs="Arial"/>
                                  <w:sz w:val="17"/>
                                </w:rPr>
                                <w:t>rbrien@camarguepr.com</w:t>
                              </w:r>
                            </w:hyperlink>
                            <w:r w:rsidR="00166432">
                              <w:rPr>
                                <w:rFonts w:ascii="Arial" w:hAnsi="Arial" w:cs="Arial"/>
                                <w:sz w:val="17"/>
                              </w:rPr>
                              <w:t xml:space="preserve"> </w:t>
                            </w:r>
                          </w:p>
                          <w:p w:rsidR="00166432" w:rsidRPr="00CF7968" w:rsidRDefault="00166432" w:rsidP="00507BE7">
                            <w:pPr>
                              <w:tabs>
                                <w:tab w:val="left" w:pos="0"/>
                              </w:tab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9pt;width:189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zWgQIAABA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" stroked="f">
                <v:textbox>
                  <w:txbxContent>
                    <w:p w:rsidR="00166432" w:rsidRDefault="00166432" w:rsidP="00507BE7">
                      <w:pPr>
                        <w:pStyle w:val="Ttulo1"/>
                      </w:pPr>
                      <w:r>
                        <w:t>Press information</w:t>
                      </w:r>
                    </w:p>
                    <w:p w:rsidR="00166432" w:rsidRDefault="00166432" w:rsidP="00507BE7">
                      <w:pPr>
                        <w:tabs>
                          <w:tab w:val="left" w:pos="0"/>
                        </w:tabs>
                        <w:jc w:val="both"/>
                        <w:rPr>
                          <w:sz w:val="17"/>
                        </w:rPr>
                      </w:pPr>
                    </w:p>
                    <w:p w:rsidR="00166432" w:rsidRPr="00332B93" w:rsidRDefault="00166432" w:rsidP="00507BE7">
                      <w:pPr>
                        <w:tabs>
                          <w:tab w:val="left" w:pos="0"/>
                        </w:tabs>
                        <w:rPr>
                          <w:rFonts w:ascii="Arial" w:hAnsi="Arial" w:cs="Arial"/>
                          <w:sz w:val="17"/>
                          <w:lang w:val="it-IT"/>
                        </w:rPr>
                      </w:pPr>
                      <w:r>
                        <w:rPr>
                          <w:rFonts w:ascii="Arial" w:hAnsi="Arial" w:cs="Arial"/>
                          <w:sz w:val="17"/>
                          <w:lang w:val="it-IT"/>
                        </w:rPr>
                        <w:t>Peter Rogers / Rhianna Brien</w:t>
                      </w:r>
                      <w:r w:rsidRPr="00332B93">
                        <w:rPr>
                          <w:rFonts w:ascii="Arial" w:hAnsi="Arial" w:cs="Arial"/>
                          <w:sz w:val="17"/>
                          <w:lang w:val="it-IT"/>
                        </w:rPr>
                        <w:t xml:space="preserve"> </w:t>
                      </w:r>
                    </w:p>
                    <w:p w:rsidR="00166432" w:rsidRPr="00332B93" w:rsidRDefault="00166432" w:rsidP="00507BE7">
                      <w:pPr>
                        <w:tabs>
                          <w:tab w:val="left" w:pos="0"/>
                        </w:tabs>
                        <w:rPr>
                          <w:rFonts w:ascii="Arial" w:hAnsi="Arial" w:cs="Arial"/>
                          <w:sz w:val="17"/>
                          <w:lang w:val="it-IT"/>
                        </w:rPr>
                      </w:pPr>
                      <w:r w:rsidRPr="00332B93">
                        <w:rPr>
                          <w:rFonts w:ascii="Arial" w:hAnsi="Arial" w:cs="Arial"/>
                          <w:sz w:val="17"/>
                          <w:lang w:val="it-IT"/>
                        </w:rPr>
                        <w:t>Camargue</w:t>
                      </w:r>
                    </w:p>
                    <w:p w:rsidR="00166432" w:rsidRPr="0058499A" w:rsidRDefault="00166432" w:rsidP="00507BE7">
                      <w:pPr>
                        <w:tabs>
                          <w:tab w:val="left" w:pos="0"/>
                        </w:tabs>
                        <w:rPr>
                          <w:rFonts w:ascii="Arial" w:hAnsi="Arial" w:cs="Arial"/>
                          <w:sz w:val="17"/>
                        </w:rPr>
                      </w:pPr>
                      <w:r w:rsidRPr="0058499A">
                        <w:rPr>
                          <w:rFonts w:ascii="Arial" w:hAnsi="Arial" w:cs="Arial"/>
                          <w:sz w:val="17"/>
                        </w:rPr>
                        <w:t>020 7636 7366</w:t>
                      </w:r>
                    </w:p>
                    <w:p w:rsidR="00166432" w:rsidRPr="0058499A" w:rsidRDefault="003240BA" w:rsidP="00507BE7">
                      <w:pPr>
                        <w:tabs>
                          <w:tab w:val="left" w:pos="0"/>
                        </w:tabs>
                        <w:rPr>
                          <w:rFonts w:ascii="Arial" w:hAnsi="Arial" w:cs="Arial"/>
                          <w:sz w:val="17"/>
                        </w:rPr>
                      </w:pPr>
                      <w:hyperlink r:id="rId8" w:history="1">
                        <w:r w:rsidR="00166432" w:rsidRPr="00C35A45">
                          <w:rPr>
                            <w:rStyle w:val="Hipervnculo"/>
                            <w:rFonts w:ascii="Arial" w:hAnsi="Arial" w:cs="Arial"/>
                            <w:sz w:val="17"/>
                          </w:rPr>
                          <w:t>progers@camarguepr.com</w:t>
                        </w:r>
                      </w:hyperlink>
                      <w:r w:rsidR="00166432">
                        <w:rPr>
                          <w:rFonts w:ascii="Arial" w:hAnsi="Arial" w:cs="Arial"/>
                          <w:sz w:val="17"/>
                        </w:rPr>
                        <w:t xml:space="preserve"> / </w:t>
                      </w:r>
                      <w:hyperlink r:id="rId9" w:history="1">
                        <w:r w:rsidR="00166432" w:rsidRPr="00C35A45">
                          <w:rPr>
                            <w:rStyle w:val="Hipervnculo"/>
                            <w:rFonts w:ascii="Arial" w:hAnsi="Arial" w:cs="Arial"/>
                            <w:sz w:val="17"/>
                          </w:rPr>
                          <w:t>rbrien@camarguepr.com</w:t>
                        </w:r>
                      </w:hyperlink>
                      <w:r w:rsidR="00166432">
                        <w:rPr>
                          <w:rFonts w:ascii="Arial" w:hAnsi="Arial" w:cs="Arial"/>
                          <w:sz w:val="17"/>
                        </w:rPr>
                        <w:t xml:space="preserve"> </w:t>
                      </w:r>
                    </w:p>
                    <w:p w:rsidR="00166432" w:rsidRPr="00CF7968" w:rsidRDefault="00166432" w:rsidP="00507BE7">
                      <w:pPr>
                        <w:tabs>
                          <w:tab w:val="left" w:pos="0"/>
                        </w:tabs>
                        <w:jc w:val="both"/>
                      </w:pPr>
                    </w:p>
                  </w:txbxContent>
                </v:textbox>
              </v:shape>
            </w:pict>
          </mc:Fallback>
        </mc:AlternateContent>
      </w:r>
    </w:p>
    <w:p w:rsidR="00507BE7" w:rsidRDefault="00507BE7" w:rsidP="00507BE7">
      <w:pPr>
        <w:tabs>
          <w:tab w:val="left" w:pos="2520"/>
          <w:tab w:val="left" w:pos="7200"/>
        </w:tabs>
        <w:ind w:left="-1260"/>
      </w:pPr>
    </w:p>
    <w:p w:rsidR="00507BE7" w:rsidRDefault="00507BE7" w:rsidP="00507BE7">
      <w:pPr>
        <w:tabs>
          <w:tab w:val="left" w:pos="2520"/>
          <w:tab w:val="left" w:pos="7200"/>
        </w:tabs>
        <w:ind w:left="-1260"/>
      </w:pPr>
      <w:r>
        <w:t xml:space="preserve">                  </w:t>
      </w:r>
      <w:r>
        <w:rPr>
          <w:noProof/>
          <w:lang w:val="es-ES" w:eastAsia="es-ES"/>
        </w:rPr>
        <w:drawing>
          <wp:inline distT="0" distB="0" distL="0" distR="0">
            <wp:extent cx="2516505" cy="570230"/>
            <wp:effectExtent l="19050" t="0" r="0" b="0"/>
            <wp:docPr id="7"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10" cstate="print"/>
                    <a:srcRect/>
                    <a:stretch>
                      <a:fillRect/>
                    </a:stretch>
                  </pic:blipFill>
                  <pic:spPr bwMode="auto">
                    <a:xfrm>
                      <a:off x="0" y="0"/>
                      <a:ext cx="2516505" cy="570230"/>
                    </a:xfrm>
                    <a:prstGeom prst="rect">
                      <a:avLst/>
                    </a:prstGeom>
                    <a:noFill/>
                    <a:ln w="9525">
                      <a:noFill/>
                      <a:miter lim="800000"/>
                      <a:headEnd/>
                      <a:tailEnd/>
                    </a:ln>
                  </pic:spPr>
                </pic:pic>
              </a:graphicData>
            </a:graphic>
          </wp:inline>
        </w:drawing>
      </w:r>
    </w:p>
    <w:p w:rsidR="00507BE7" w:rsidRPr="00CD23D3" w:rsidRDefault="00507BE7" w:rsidP="00507BE7">
      <w:pPr>
        <w:tabs>
          <w:tab w:val="left" w:pos="2520"/>
          <w:tab w:val="left" w:pos="7200"/>
        </w:tabs>
      </w:pPr>
    </w:p>
    <w:p w:rsidR="00507BE7" w:rsidRPr="006E651F" w:rsidRDefault="00507BE7" w:rsidP="00507BE7">
      <w:pPr>
        <w:spacing w:line="360" w:lineRule="auto"/>
        <w:rPr>
          <w:rFonts w:ascii="Arial" w:hAnsi="Arial" w:cs="Arial"/>
          <w:i/>
          <w:sz w:val="20"/>
          <w:szCs w:val="20"/>
        </w:rPr>
      </w:pPr>
    </w:p>
    <w:p w:rsidR="00BC1EE8" w:rsidRPr="00A14753" w:rsidRDefault="006E651F" w:rsidP="00BC1EE8">
      <w:pPr>
        <w:spacing w:line="360" w:lineRule="auto"/>
        <w:rPr>
          <w:rFonts w:ascii="Arial" w:hAnsi="Arial" w:cs="Arial"/>
          <w:sz w:val="20"/>
          <w:szCs w:val="20"/>
        </w:rPr>
      </w:pPr>
      <w:r>
        <w:rPr>
          <w:rFonts w:ascii="Arial" w:hAnsi="Arial" w:cs="Arial"/>
          <w:sz w:val="20"/>
          <w:szCs w:val="20"/>
        </w:rPr>
        <w:t>11 February</w:t>
      </w:r>
      <w:r w:rsidR="00BC1EE8">
        <w:rPr>
          <w:rFonts w:ascii="Arial" w:hAnsi="Arial" w:cs="Arial"/>
          <w:sz w:val="20"/>
          <w:szCs w:val="20"/>
        </w:rPr>
        <w:t xml:space="preserve"> 2014</w:t>
      </w:r>
    </w:p>
    <w:p w:rsidR="00BC1EE8" w:rsidRPr="00BC1EE8" w:rsidRDefault="00BC1EE8" w:rsidP="00BC1EE8">
      <w:pPr>
        <w:spacing w:line="360" w:lineRule="auto"/>
        <w:rPr>
          <w:rFonts w:ascii="Arial" w:hAnsi="Arial" w:cs="Arial"/>
          <w:b/>
          <w:sz w:val="22"/>
          <w:szCs w:val="22"/>
        </w:rPr>
      </w:pPr>
    </w:p>
    <w:p w:rsidR="00AE7E80" w:rsidRDefault="00AE7E80" w:rsidP="00EE13A6">
      <w:pPr>
        <w:pStyle w:val="NormalWeb"/>
        <w:jc w:val="center"/>
        <w:rPr>
          <w:rFonts w:ascii="Arial" w:hAnsi="Arial" w:cs="Arial"/>
          <w:b/>
          <w:lang w:eastAsia="en-US"/>
        </w:rPr>
      </w:pPr>
      <w:r>
        <w:rPr>
          <w:rFonts w:ascii="Arial" w:hAnsi="Arial" w:cs="Arial"/>
          <w:b/>
          <w:lang w:eastAsia="en-US"/>
        </w:rPr>
        <w:t>Strong performances from Sainsbury’s, Waitrose and the discounters</w:t>
      </w:r>
    </w:p>
    <w:p w:rsidR="00EE13A6" w:rsidRPr="00EE13A6" w:rsidRDefault="00AE7E80" w:rsidP="00EE13A6">
      <w:pPr>
        <w:pStyle w:val="NormalWeb"/>
        <w:jc w:val="center"/>
        <w:rPr>
          <w:rFonts w:ascii="Arial" w:hAnsi="Arial" w:cs="Arial"/>
          <w:i/>
          <w:sz w:val="22"/>
          <w:szCs w:val="22"/>
          <w:lang w:eastAsia="en-US"/>
        </w:rPr>
      </w:pPr>
      <w:r w:rsidRPr="00EE13A6">
        <w:rPr>
          <w:rFonts w:ascii="Arial" w:hAnsi="Arial" w:cs="Arial"/>
          <w:i/>
          <w:sz w:val="22"/>
          <w:szCs w:val="22"/>
          <w:lang w:eastAsia="en-US"/>
        </w:rPr>
        <w:t xml:space="preserve">Despite </w:t>
      </w:r>
      <w:r w:rsidR="00EE13A6">
        <w:rPr>
          <w:rFonts w:ascii="Arial" w:hAnsi="Arial" w:cs="Arial"/>
          <w:i/>
          <w:sz w:val="22"/>
          <w:szCs w:val="22"/>
          <w:lang w:eastAsia="en-US"/>
        </w:rPr>
        <w:t xml:space="preserve">overall </w:t>
      </w:r>
      <w:r w:rsidRPr="00EE13A6">
        <w:rPr>
          <w:rFonts w:ascii="Arial" w:hAnsi="Arial" w:cs="Arial"/>
          <w:i/>
          <w:sz w:val="22"/>
          <w:szCs w:val="22"/>
          <w:lang w:eastAsia="en-US"/>
        </w:rPr>
        <w:t>grocery market gr</w:t>
      </w:r>
      <w:r w:rsidR="00EE13A6" w:rsidRPr="00EE13A6">
        <w:rPr>
          <w:rFonts w:ascii="Arial" w:hAnsi="Arial" w:cs="Arial"/>
          <w:i/>
          <w:sz w:val="22"/>
          <w:szCs w:val="22"/>
          <w:lang w:eastAsia="en-US"/>
        </w:rPr>
        <w:t>owth slowing</w:t>
      </w:r>
    </w:p>
    <w:p w:rsidR="006E651F" w:rsidRPr="0013133B" w:rsidRDefault="006E651F" w:rsidP="006E651F">
      <w:pPr>
        <w:pStyle w:val="NormalWeb"/>
        <w:spacing w:line="360" w:lineRule="auto"/>
        <w:rPr>
          <w:rFonts w:ascii="Arial" w:hAnsi="Arial" w:cs="Arial"/>
          <w:sz w:val="20"/>
          <w:szCs w:val="20"/>
          <w:lang w:eastAsia="en-US"/>
        </w:rPr>
      </w:pPr>
      <w:r w:rsidRPr="006E651F">
        <w:rPr>
          <w:rFonts w:ascii="Arial" w:hAnsi="Arial" w:cs="Arial"/>
          <w:sz w:val="20"/>
          <w:szCs w:val="20"/>
          <w:lang w:eastAsia="en-US"/>
        </w:rPr>
        <w:t xml:space="preserve">The latest </w:t>
      </w:r>
      <w:r w:rsidRPr="0013133B">
        <w:rPr>
          <w:rFonts w:ascii="Arial" w:hAnsi="Arial" w:cs="Arial"/>
          <w:sz w:val="20"/>
          <w:szCs w:val="20"/>
          <w:lang w:eastAsia="en-US"/>
        </w:rPr>
        <w:t xml:space="preserve">grocery share figures from </w:t>
      </w:r>
      <w:hyperlink r:id="rId11" w:tgtFrame="_blank" w:history="1">
        <w:r w:rsidRPr="0013133B">
          <w:rPr>
            <w:rStyle w:val="Hipervnculo"/>
            <w:rFonts w:ascii="Arial" w:hAnsi="Arial" w:cs="Arial"/>
            <w:color w:val="auto"/>
            <w:sz w:val="20"/>
            <w:szCs w:val="20"/>
            <w:lang w:eastAsia="en-US"/>
          </w:rPr>
          <w:t>Kantar Worldpanel</w:t>
        </w:r>
      </w:hyperlink>
      <w:r w:rsidRPr="0013133B">
        <w:rPr>
          <w:rFonts w:ascii="Arial" w:hAnsi="Arial" w:cs="Arial"/>
          <w:sz w:val="20"/>
          <w:szCs w:val="20"/>
          <w:lang w:eastAsia="en-US"/>
        </w:rPr>
        <w:t>, published today for the 12 weeks ending 2 February 2014, show increased market share for Sainsbury’s, Waitrose and the discounters despite the overall grocery market growing at its slowest rate since 2005.</w:t>
      </w:r>
    </w:p>
    <w:p w:rsidR="006E651F" w:rsidRPr="006E651F" w:rsidRDefault="003240BA" w:rsidP="006E651F">
      <w:pPr>
        <w:pStyle w:val="NormalWeb"/>
        <w:spacing w:line="360" w:lineRule="auto"/>
        <w:rPr>
          <w:rFonts w:ascii="Arial" w:hAnsi="Arial" w:cs="Arial"/>
          <w:sz w:val="20"/>
          <w:szCs w:val="20"/>
          <w:lang w:eastAsia="en-US"/>
        </w:rPr>
      </w:pPr>
      <w:hyperlink r:id="rId12" w:history="1">
        <w:r w:rsidR="006E651F" w:rsidRPr="0013133B">
          <w:rPr>
            <w:rStyle w:val="Hipervnculo"/>
            <w:rFonts w:ascii="Arial" w:hAnsi="Arial" w:cs="Arial"/>
            <w:sz w:val="20"/>
            <w:szCs w:val="20"/>
            <w:lang w:eastAsia="en-US"/>
          </w:rPr>
          <w:t>Fraser McKevitt</w:t>
        </w:r>
      </w:hyperlink>
      <w:r w:rsidR="006E651F" w:rsidRPr="0013133B">
        <w:rPr>
          <w:rFonts w:ascii="Arial" w:hAnsi="Arial" w:cs="Arial"/>
          <w:sz w:val="20"/>
          <w:szCs w:val="20"/>
          <w:lang w:eastAsia="en-US"/>
        </w:rPr>
        <w:t xml:space="preserve">, </w:t>
      </w:r>
      <w:r w:rsidR="00D3027E" w:rsidRPr="0013133B">
        <w:rPr>
          <w:rFonts w:ascii="Arial" w:hAnsi="Arial" w:cs="Arial"/>
          <w:sz w:val="20"/>
          <w:szCs w:val="20"/>
          <w:lang w:eastAsia="en-US"/>
        </w:rPr>
        <w:t xml:space="preserve">retail analyst </w:t>
      </w:r>
      <w:r w:rsidR="006E651F" w:rsidRPr="0013133B">
        <w:rPr>
          <w:rFonts w:ascii="Arial" w:hAnsi="Arial" w:cs="Arial"/>
          <w:sz w:val="20"/>
          <w:szCs w:val="20"/>
          <w:lang w:eastAsia="en-US"/>
        </w:rPr>
        <w:t>at Kantar Worldpanel, explains: “Grocery market growth slipped slightly to 2.4%, indicating that brighter economic prospects are yet to be seen in the nation’s shopping trolleys. The slowest industry growth since 2005 made it hard for many of the biggest retailers to increase sales.</w:t>
      </w:r>
      <w:r w:rsidR="002F05EE" w:rsidRPr="0013133B">
        <w:rPr>
          <w:rFonts w:ascii="Arial" w:hAnsi="Arial" w:cs="Arial"/>
          <w:sz w:val="20"/>
          <w:szCs w:val="20"/>
          <w:lang w:eastAsia="en-US"/>
        </w:rPr>
        <w:t xml:space="preserve">  However, shoppers felt the benefit as grocery inflation fell to only 2.1%.</w:t>
      </w:r>
      <w:r w:rsidR="00B7341B">
        <w:rPr>
          <w:rFonts w:ascii="Arial" w:hAnsi="Arial" w:cs="Arial"/>
          <w:sz w:val="20"/>
          <w:szCs w:val="20"/>
          <w:lang w:eastAsia="en-US"/>
        </w:rPr>
        <w:t>”</w:t>
      </w:r>
    </w:p>
    <w:p w:rsidR="006E651F" w:rsidRPr="006E651F" w:rsidRDefault="006E651F" w:rsidP="006E651F">
      <w:pPr>
        <w:pStyle w:val="NormalWeb"/>
        <w:spacing w:line="360" w:lineRule="auto"/>
        <w:rPr>
          <w:rFonts w:ascii="Arial" w:hAnsi="Arial" w:cs="Arial"/>
          <w:sz w:val="20"/>
          <w:szCs w:val="20"/>
          <w:lang w:eastAsia="en-US"/>
        </w:rPr>
      </w:pPr>
      <w:r w:rsidRPr="006E651F">
        <w:rPr>
          <w:rFonts w:ascii="Arial" w:hAnsi="Arial" w:cs="Arial"/>
          <w:sz w:val="20"/>
          <w:szCs w:val="20"/>
          <w:lang w:eastAsia="en-US"/>
        </w:rPr>
        <w:t xml:space="preserve">Asda managed to grow, with sales up 0.5% compared with a year ago, but lost share after failing to match the </w:t>
      </w:r>
      <w:r w:rsidR="003D2CBC">
        <w:rPr>
          <w:rFonts w:ascii="Arial" w:hAnsi="Arial" w:cs="Arial"/>
          <w:sz w:val="20"/>
          <w:szCs w:val="20"/>
          <w:lang w:eastAsia="en-US"/>
        </w:rPr>
        <w:t xml:space="preserve">2.4% </w:t>
      </w:r>
      <w:r w:rsidRPr="006E651F">
        <w:rPr>
          <w:rFonts w:ascii="Arial" w:hAnsi="Arial" w:cs="Arial"/>
          <w:sz w:val="20"/>
          <w:szCs w:val="20"/>
          <w:lang w:eastAsia="en-US"/>
        </w:rPr>
        <w:t>market</w:t>
      </w:r>
      <w:r w:rsidR="003D2CBC">
        <w:rPr>
          <w:rFonts w:ascii="Arial" w:hAnsi="Arial" w:cs="Arial"/>
          <w:sz w:val="20"/>
          <w:szCs w:val="20"/>
          <w:lang w:eastAsia="en-US"/>
        </w:rPr>
        <w:t xml:space="preserve"> growth</w:t>
      </w:r>
      <w:r w:rsidRPr="006E651F">
        <w:rPr>
          <w:rFonts w:ascii="Arial" w:hAnsi="Arial" w:cs="Arial"/>
          <w:sz w:val="20"/>
          <w:szCs w:val="20"/>
          <w:lang w:eastAsia="en-US"/>
        </w:rPr>
        <w:t xml:space="preserve">. Tesco and Morrison </w:t>
      </w:r>
      <w:r w:rsidR="00D3027E">
        <w:rPr>
          <w:rFonts w:ascii="Arial" w:hAnsi="Arial" w:cs="Arial"/>
          <w:sz w:val="20"/>
          <w:szCs w:val="20"/>
          <w:lang w:eastAsia="en-US"/>
        </w:rPr>
        <w:t>also</w:t>
      </w:r>
      <w:r w:rsidRPr="006E651F">
        <w:rPr>
          <w:rFonts w:ascii="Arial" w:hAnsi="Arial" w:cs="Arial"/>
          <w:sz w:val="20"/>
          <w:szCs w:val="20"/>
          <w:lang w:eastAsia="en-US"/>
        </w:rPr>
        <w:t xml:space="preserve"> lost market share as a result of declining sales.   As the UK’s biggest retailer</w:t>
      </w:r>
      <w:r w:rsidR="00D3027E">
        <w:rPr>
          <w:rFonts w:ascii="Arial" w:hAnsi="Arial" w:cs="Arial"/>
          <w:sz w:val="20"/>
          <w:szCs w:val="20"/>
          <w:lang w:eastAsia="en-US"/>
        </w:rPr>
        <w:t>,</w:t>
      </w:r>
      <w:r w:rsidRPr="006E651F">
        <w:rPr>
          <w:rFonts w:ascii="Arial" w:hAnsi="Arial" w:cs="Arial"/>
          <w:sz w:val="20"/>
          <w:szCs w:val="20"/>
          <w:lang w:eastAsia="en-US"/>
        </w:rPr>
        <w:t xml:space="preserve"> Tesco unsurprisingly reflected the slow overall m</w:t>
      </w:r>
      <w:r w:rsidR="00D3027E">
        <w:rPr>
          <w:rFonts w:ascii="Arial" w:hAnsi="Arial" w:cs="Arial"/>
          <w:sz w:val="20"/>
          <w:szCs w:val="20"/>
          <w:lang w:eastAsia="en-US"/>
        </w:rPr>
        <w:t>arket</w:t>
      </w:r>
      <w:r w:rsidRPr="006E651F">
        <w:rPr>
          <w:rFonts w:ascii="Arial" w:hAnsi="Arial" w:cs="Arial"/>
          <w:sz w:val="20"/>
          <w:szCs w:val="20"/>
          <w:lang w:eastAsia="en-US"/>
        </w:rPr>
        <w:t xml:space="preserve"> with sales down by 0.4% compared with the same period last year. </w:t>
      </w:r>
    </w:p>
    <w:p w:rsidR="0013133B" w:rsidRDefault="006E651F" w:rsidP="0013133B">
      <w:pPr>
        <w:pStyle w:val="NormalWeb"/>
        <w:spacing w:line="360" w:lineRule="auto"/>
        <w:rPr>
          <w:rFonts w:ascii="Arial" w:hAnsi="Arial" w:cs="Arial"/>
          <w:sz w:val="20"/>
          <w:szCs w:val="20"/>
          <w:lang w:eastAsia="en-US"/>
        </w:rPr>
      </w:pPr>
      <w:r w:rsidRPr="0089420F">
        <w:rPr>
          <w:rFonts w:ascii="Arial" w:hAnsi="Arial" w:cs="Arial"/>
          <w:sz w:val="20"/>
          <w:szCs w:val="20"/>
          <w:lang w:eastAsia="en-US"/>
        </w:rPr>
        <w:t>Fraser continues:</w:t>
      </w:r>
      <w:r w:rsidRPr="0013133B">
        <w:rPr>
          <w:rFonts w:ascii="Arial" w:hAnsi="Arial" w:cs="Arial"/>
          <w:sz w:val="20"/>
          <w:szCs w:val="20"/>
          <w:lang w:eastAsia="en-US"/>
        </w:rPr>
        <w:t xml:space="preserve"> “</w:t>
      </w:r>
      <w:r w:rsidR="0013133B">
        <w:rPr>
          <w:rFonts w:ascii="Arial" w:hAnsi="Arial" w:cs="Arial"/>
          <w:sz w:val="20"/>
          <w:szCs w:val="20"/>
          <w:lang w:eastAsia="en-US"/>
        </w:rPr>
        <w:t xml:space="preserve">Mike Coupe, who will be taking over from Sainsbury’s current CEO Justin King in July, </w:t>
      </w:r>
      <w:r w:rsidR="0013133B" w:rsidRPr="006E651F">
        <w:rPr>
          <w:rFonts w:ascii="Arial" w:hAnsi="Arial" w:cs="Arial"/>
          <w:sz w:val="20"/>
          <w:szCs w:val="20"/>
          <w:lang w:eastAsia="en-US"/>
        </w:rPr>
        <w:t xml:space="preserve">will be </w:t>
      </w:r>
      <w:r w:rsidR="0013133B">
        <w:rPr>
          <w:rFonts w:ascii="Arial" w:hAnsi="Arial" w:cs="Arial"/>
          <w:sz w:val="20"/>
          <w:szCs w:val="20"/>
          <w:lang w:eastAsia="en-US"/>
        </w:rPr>
        <w:t xml:space="preserve">inheriting </w:t>
      </w:r>
      <w:r w:rsidR="0013133B" w:rsidRPr="006E651F">
        <w:rPr>
          <w:rFonts w:ascii="Arial" w:hAnsi="Arial" w:cs="Arial"/>
          <w:sz w:val="20"/>
          <w:szCs w:val="20"/>
          <w:lang w:eastAsia="en-US"/>
        </w:rPr>
        <w:t>the retailer in good shape</w:t>
      </w:r>
      <w:r w:rsidR="0013133B" w:rsidRPr="0013133B">
        <w:rPr>
          <w:rFonts w:ascii="Arial" w:hAnsi="Arial" w:cs="Arial"/>
          <w:sz w:val="20"/>
          <w:szCs w:val="20"/>
          <w:lang w:eastAsia="en-US"/>
        </w:rPr>
        <w:t xml:space="preserve"> </w:t>
      </w:r>
      <w:r w:rsidR="0013133B" w:rsidRPr="006E651F">
        <w:rPr>
          <w:rFonts w:ascii="Arial" w:hAnsi="Arial" w:cs="Arial"/>
          <w:sz w:val="20"/>
          <w:szCs w:val="20"/>
          <w:lang w:eastAsia="en-US"/>
        </w:rPr>
        <w:t>as it continues to be the fastest growing of the big four – an unbroken run that stretches</w:t>
      </w:r>
      <w:r w:rsidR="0013133B">
        <w:rPr>
          <w:rFonts w:ascii="Arial" w:hAnsi="Arial" w:cs="Arial"/>
          <w:sz w:val="20"/>
          <w:szCs w:val="20"/>
          <w:lang w:eastAsia="en-US"/>
        </w:rPr>
        <w:t xml:space="preserve"> back nearly two years according to our reporting.  Year-on-</w:t>
      </w:r>
      <w:r w:rsidR="0013133B" w:rsidRPr="006E651F">
        <w:rPr>
          <w:rFonts w:ascii="Arial" w:hAnsi="Arial" w:cs="Arial"/>
          <w:sz w:val="20"/>
          <w:szCs w:val="20"/>
          <w:lang w:eastAsia="en-US"/>
        </w:rPr>
        <w:t>year growth of 2.7% was enough to boost Sainsbury’s market share to 17.1%</w:t>
      </w:r>
      <w:r w:rsidR="0013133B">
        <w:rPr>
          <w:rFonts w:ascii="Arial" w:hAnsi="Arial" w:cs="Arial"/>
          <w:sz w:val="20"/>
          <w:szCs w:val="20"/>
          <w:lang w:eastAsia="en-US"/>
        </w:rPr>
        <w:t xml:space="preserve"> from 17.0% a year ago</w:t>
      </w:r>
      <w:r w:rsidR="0013133B" w:rsidRPr="006E651F">
        <w:rPr>
          <w:rFonts w:ascii="Arial" w:hAnsi="Arial" w:cs="Arial"/>
          <w:sz w:val="20"/>
          <w:szCs w:val="20"/>
          <w:lang w:eastAsia="en-US"/>
        </w:rPr>
        <w:t>.</w:t>
      </w:r>
    </w:p>
    <w:p w:rsidR="006E651F" w:rsidRPr="006E651F" w:rsidRDefault="006E651F" w:rsidP="006E651F">
      <w:pPr>
        <w:pStyle w:val="NormalWeb"/>
        <w:spacing w:line="360" w:lineRule="auto"/>
        <w:rPr>
          <w:rFonts w:ascii="Arial" w:hAnsi="Arial" w:cs="Arial"/>
          <w:sz w:val="20"/>
          <w:szCs w:val="20"/>
          <w:lang w:eastAsia="en-US"/>
        </w:rPr>
      </w:pPr>
      <w:r w:rsidRPr="006E651F">
        <w:rPr>
          <w:rFonts w:ascii="Arial" w:hAnsi="Arial" w:cs="Arial"/>
          <w:sz w:val="20"/>
          <w:szCs w:val="20"/>
          <w:lang w:eastAsia="en-US"/>
        </w:rPr>
        <w:t xml:space="preserve">“Double digit growth helped Aldi and Lidl to gain market share, as shopper habits evolve from using the so called ‘discounters’ to pick up a few items in between shops to them being considered an acceptable place for </w:t>
      </w:r>
      <w:r w:rsidR="00D3027E">
        <w:rPr>
          <w:rFonts w:ascii="Arial" w:hAnsi="Arial" w:cs="Arial"/>
          <w:sz w:val="20"/>
          <w:szCs w:val="20"/>
          <w:lang w:eastAsia="en-US"/>
        </w:rPr>
        <w:t>the weekly shopping trip</w:t>
      </w:r>
      <w:r w:rsidRPr="006E651F">
        <w:rPr>
          <w:rFonts w:ascii="Arial" w:hAnsi="Arial" w:cs="Arial"/>
          <w:sz w:val="20"/>
          <w:szCs w:val="20"/>
          <w:lang w:eastAsia="en-US"/>
        </w:rPr>
        <w:t xml:space="preserve">. </w:t>
      </w:r>
      <w:r w:rsidR="00D3027E">
        <w:rPr>
          <w:rFonts w:ascii="Arial" w:hAnsi="Arial" w:cs="Arial"/>
          <w:sz w:val="20"/>
          <w:szCs w:val="20"/>
          <w:lang w:eastAsia="en-US"/>
        </w:rPr>
        <w:t xml:space="preserve"> </w:t>
      </w:r>
      <w:r w:rsidRPr="006E651F">
        <w:rPr>
          <w:rFonts w:ascii="Arial" w:hAnsi="Arial" w:cs="Arial"/>
          <w:sz w:val="20"/>
          <w:szCs w:val="20"/>
          <w:lang w:eastAsia="en-US"/>
        </w:rPr>
        <w:t xml:space="preserve">Aldi and Lidl together now account for 7.3% of sales, up 1.3% percentage points from last year. Waitrose sales were up 5.6% compared with a year ago </w:t>
      </w:r>
      <w:r w:rsidR="00D3027E">
        <w:rPr>
          <w:rFonts w:ascii="Arial" w:hAnsi="Arial" w:cs="Arial"/>
          <w:sz w:val="20"/>
          <w:szCs w:val="20"/>
          <w:lang w:eastAsia="en-US"/>
        </w:rPr>
        <w:t>and this helped it to grow its share of the market to</w:t>
      </w:r>
      <w:r w:rsidRPr="006E651F">
        <w:rPr>
          <w:rFonts w:ascii="Arial" w:hAnsi="Arial" w:cs="Arial"/>
          <w:sz w:val="20"/>
          <w:szCs w:val="20"/>
          <w:lang w:eastAsia="en-US"/>
        </w:rPr>
        <w:t xml:space="preserve"> 4.9%</w:t>
      </w:r>
      <w:r w:rsidR="00D3027E">
        <w:rPr>
          <w:rFonts w:ascii="Arial" w:hAnsi="Arial" w:cs="Arial"/>
          <w:sz w:val="20"/>
          <w:szCs w:val="20"/>
          <w:lang w:eastAsia="en-US"/>
        </w:rPr>
        <w:t>.”</w:t>
      </w:r>
      <w:r w:rsidRPr="006E651F">
        <w:rPr>
          <w:rFonts w:ascii="Arial" w:hAnsi="Arial" w:cs="Arial"/>
          <w:sz w:val="20"/>
          <w:szCs w:val="20"/>
          <w:lang w:eastAsia="en-US"/>
        </w:rPr>
        <w:t xml:space="preserve"> </w:t>
      </w:r>
    </w:p>
    <w:p w:rsidR="00BC1EE8" w:rsidRPr="00B42C06" w:rsidRDefault="00BC1EE8" w:rsidP="00BC1EE8">
      <w:pPr>
        <w:spacing w:line="360" w:lineRule="auto"/>
        <w:rPr>
          <w:rFonts w:ascii="Arial" w:hAnsi="Arial" w:cs="Arial"/>
          <w:sz w:val="20"/>
          <w:szCs w:val="20"/>
        </w:rPr>
      </w:pPr>
      <w:r w:rsidRPr="00DF05A3">
        <w:rPr>
          <w:rFonts w:ascii="Arial" w:hAnsi="Arial"/>
          <w:b/>
          <w:sz w:val="20"/>
          <w:szCs w:val="20"/>
          <w:u w:val="single"/>
        </w:rPr>
        <w:t>An update on inflation</w:t>
      </w:r>
    </w:p>
    <w:p w:rsidR="00853109" w:rsidRDefault="00512406" w:rsidP="00BC1EE8">
      <w:pPr>
        <w:spacing w:line="360" w:lineRule="auto"/>
        <w:rPr>
          <w:rFonts w:ascii="Arial" w:hAnsi="Arial" w:cs="Arial"/>
          <w:sz w:val="20"/>
          <w:szCs w:val="20"/>
        </w:rPr>
      </w:pPr>
      <w:r w:rsidRPr="00512406">
        <w:rPr>
          <w:rFonts w:ascii="Arial" w:hAnsi="Arial" w:cs="Arial"/>
          <w:sz w:val="20"/>
          <w:szCs w:val="20"/>
        </w:rPr>
        <w:t>G</w:t>
      </w:r>
      <w:r w:rsidR="00AB32F7">
        <w:rPr>
          <w:rFonts w:ascii="Arial" w:hAnsi="Arial" w:cs="Arial"/>
          <w:sz w:val="20"/>
          <w:szCs w:val="20"/>
        </w:rPr>
        <w:t>rocery inflation stands at 2.1%*</w:t>
      </w:r>
      <w:r w:rsidRPr="00512406">
        <w:rPr>
          <w:rFonts w:ascii="Arial" w:hAnsi="Arial" w:cs="Arial"/>
          <w:sz w:val="20"/>
          <w:szCs w:val="20"/>
        </w:rPr>
        <w:t xml:space="preserve"> for the 12 week period ending 2 February 2014. This is at the lowest level since </w:t>
      </w:r>
      <w:r>
        <w:rPr>
          <w:rFonts w:ascii="Arial" w:hAnsi="Arial" w:cs="Arial"/>
          <w:sz w:val="20"/>
          <w:szCs w:val="20"/>
        </w:rPr>
        <w:t>July 2010</w:t>
      </w:r>
      <w:r w:rsidRPr="00512406">
        <w:rPr>
          <w:rFonts w:ascii="Arial" w:hAnsi="Arial" w:cs="Arial"/>
          <w:sz w:val="20"/>
          <w:szCs w:val="20"/>
        </w:rPr>
        <w:t xml:space="preserve"> and offers a small respite for hard-pressed household budgets</w:t>
      </w:r>
      <w:r w:rsidR="00AB32F7">
        <w:rPr>
          <w:rFonts w:ascii="Arial" w:hAnsi="Arial" w:cs="Arial"/>
          <w:sz w:val="20"/>
          <w:szCs w:val="20"/>
        </w:rPr>
        <w:t>.</w:t>
      </w:r>
    </w:p>
    <w:p w:rsidR="00AB32F7" w:rsidRDefault="00AB32F7" w:rsidP="00BC1EE8">
      <w:pPr>
        <w:spacing w:line="360" w:lineRule="auto"/>
        <w:rPr>
          <w:rFonts w:ascii="Arial" w:hAnsi="Arial" w:cs="Arial"/>
          <w:sz w:val="20"/>
          <w:szCs w:val="20"/>
        </w:rPr>
      </w:pPr>
    </w:p>
    <w:p w:rsidR="00BC1EE8" w:rsidRDefault="00BC1EE8" w:rsidP="00BC1EE8">
      <w:pPr>
        <w:rPr>
          <w:rFonts w:ascii="Arial" w:hAnsi="Arial" w:cs="Arial"/>
          <w:sz w:val="20"/>
          <w:szCs w:val="20"/>
        </w:rPr>
      </w:pPr>
      <w:r w:rsidRPr="00F16A6F">
        <w:rPr>
          <w:rFonts w:ascii="Arial" w:hAnsi="Arial"/>
          <w:sz w:val="16"/>
          <w:szCs w:val="16"/>
        </w:rPr>
        <w:lastRenderedPageBreak/>
        <w:t xml:space="preserve">*This figure is based on over 75,000 identical products compared year-on-year </w:t>
      </w:r>
      <w:r>
        <w:rPr>
          <w:rFonts w:ascii="Arial" w:hAnsi="Arial"/>
          <w:sz w:val="16"/>
          <w:szCs w:val="16"/>
        </w:rPr>
        <w:t>in the proportions purchased by</w:t>
      </w:r>
      <w:r w:rsidRPr="00F16A6F">
        <w:rPr>
          <w:rFonts w:ascii="Arial" w:hAnsi="Arial"/>
          <w:sz w:val="16"/>
          <w:szCs w:val="16"/>
        </w:rPr>
        <w:t xml:space="preserve"> shoppers and therefore represents the most authoritative figure currently available.  It is a ‘pure’ inflation measure in that shopping behaviour is held constant between the two comparison periods – shoppers are likely to achieve a lower personal inflation rate if they trade down or seek out more offers.</w:t>
      </w:r>
      <w:r w:rsidRPr="008B5712">
        <w:rPr>
          <w:rFonts w:ascii="Arial" w:hAnsi="Arial" w:cs="Arial"/>
          <w:sz w:val="20"/>
          <w:szCs w:val="20"/>
        </w:rPr>
        <w:t xml:space="preserve"> </w:t>
      </w:r>
    </w:p>
    <w:p w:rsidR="00EE37AA" w:rsidRDefault="00EE37AA" w:rsidP="00EE37AA">
      <w:pPr>
        <w:spacing w:line="360" w:lineRule="auto"/>
        <w:rPr>
          <w:rFonts w:ascii="Arial" w:hAnsi="Arial" w:cs="Arial"/>
          <w:sz w:val="20"/>
          <w:szCs w:val="20"/>
        </w:rPr>
      </w:pPr>
    </w:p>
    <w:p w:rsidR="00AB32F7" w:rsidRDefault="00AB32F7" w:rsidP="00EE37AA">
      <w:pPr>
        <w:spacing w:line="360" w:lineRule="auto"/>
        <w:rPr>
          <w:rFonts w:ascii="Arial" w:hAnsi="Arial" w:cs="Arial"/>
          <w:sz w:val="20"/>
          <w:szCs w:val="20"/>
        </w:rPr>
      </w:pPr>
      <w:r w:rsidRPr="00AB32F7">
        <w:rPr>
          <w:rFonts w:ascii="Arial" w:hAnsi="Arial" w:cs="Arial"/>
          <w:noProof/>
          <w:sz w:val="20"/>
          <w:szCs w:val="20"/>
          <w:lang w:val="es-ES" w:eastAsia="es-ES"/>
        </w:rPr>
        <w:drawing>
          <wp:inline distT="0" distB="0" distL="0" distR="0">
            <wp:extent cx="5486400" cy="55948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5594858"/>
                    </a:xfrm>
                    <a:prstGeom prst="rect">
                      <a:avLst/>
                    </a:prstGeom>
                    <a:noFill/>
                    <a:ln>
                      <a:noFill/>
                    </a:ln>
                  </pic:spPr>
                </pic:pic>
              </a:graphicData>
            </a:graphic>
          </wp:inline>
        </w:drawing>
      </w:r>
    </w:p>
    <w:p w:rsidR="00EE37AA" w:rsidRDefault="00EE37AA" w:rsidP="00EE37AA">
      <w:pPr>
        <w:spacing w:line="360" w:lineRule="auto"/>
        <w:rPr>
          <w:rFonts w:ascii="Arial" w:hAnsi="Arial" w:cs="Arial"/>
          <w:sz w:val="20"/>
          <w:szCs w:val="20"/>
        </w:rPr>
      </w:pPr>
    </w:p>
    <w:p w:rsidR="00EE37AA" w:rsidRPr="00B13037" w:rsidRDefault="00EE37AA" w:rsidP="00EE37AA">
      <w:pPr>
        <w:rPr>
          <w:rFonts w:ascii="Arial" w:hAnsi="Arial" w:cs="Arial"/>
          <w:sz w:val="16"/>
          <w:szCs w:val="16"/>
          <w:u w:val="single"/>
        </w:rPr>
      </w:pPr>
      <w:r w:rsidRPr="00B13037">
        <w:rPr>
          <w:rFonts w:ascii="Arial" w:hAnsi="Arial"/>
          <w:sz w:val="20"/>
          <w:szCs w:val="20"/>
        </w:rPr>
        <w:t xml:space="preserve">Follow us on Twitter at </w:t>
      </w:r>
      <w:hyperlink r:id="rId14" w:anchor="!/KWP_UK" w:history="1">
        <w:r w:rsidRPr="00B13037">
          <w:rPr>
            <w:rFonts w:ascii="Arial" w:hAnsi="Arial" w:cs="Arial"/>
            <w:b/>
            <w:noProof/>
            <w:color w:val="0000FF"/>
            <w:sz w:val="20"/>
            <w:u w:val="single"/>
          </w:rPr>
          <w:t>http://twitter.com/#!/KWP_UK</w:t>
        </w:r>
      </w:hyperlink>
      <w:r w:rsidRPr="00B13037">
        <w:rPr>
          <w:rFonts w:ascii="Arial" w:hAnsi="Arial" w:cs="Arial"/>
          <w:sz w:val="20"/>
          <w:szCs w:val="20"/>
        </w:rPr>
        <w:t xml:space="preserve"> </w:t>
      </w:r>
      <w:r w:rsidRPr="00B13037">
        <w:rPr>
          <w:rFonts w:ascii="Arial" w:hAnsi="Arial"/>
          <w:sz w:val="20"/>
          <w:szCs w:val="20"/>
        </w:rPr>
        <w:t xml:space="preserve">and join the debate </w:t>
      </w:r>
      <w:r w:rsidRPr="00B13037">
        <w:rPr>
          <w:rFonts w:ascii="Arial" w:hAnsi="Arial" w:cs="Arial"/>
          <w:sz w:val="20"/>
          <w:szCs w:val="20"/>
        </w:rPr>
        <w:t>#kwpmarketshare.</w:t>
      </w:r>
      <w:r w:rsidRPr="00B13037">
        <w:rPr>
          <w:rFonts w:ascii="Arial" w:hAnsi="Arial"/>
          <w:sz w:val="20"/>
          <w:szCs w:val="20"/>
        </w:rPr>
        <w:t xml:space="preserve"> </w:t>
      </w:r>
    </w:p>
    <w:p w:rsidR="00EE37AA" w:rsidRDefault="00EE37AA" w:rsidP="00EE37AA">
      <w:pPr>
        <w:keepNext/>
        <w:keepLines/>
        <w:spacing w:before="200"/>
        <w:outlineLvl w:val="3"/>
        <w:rPr>
          <w:rFonts w:ascii="Arial" w:hAnsi="Arial" w:cs="Arial"/>
          <w:b/>
          <w:bCs/>
          <w:iCs/>
          <w:sz w:val="20"/>
          <w:szCs w:val="20"/>
          <w:u w:val="single"/>
        </w:rPr>
      </w:pPr>
      <w:r w:rsidRPr="00481F52">
        <w:rPr>
          <w:rFonts w:ascii="Arial" w:hAnsi="Arial" w:cs="Arial"/>
          <w:b/>
          <w:bCs/>
          <w:iCs/>
          <w:sz w:val="20"/>
          <w:szCs w:val="20"/>
          <w:u w:val="single"/>
        </w:rPr>
        <w:t xml:space="preserve">Kantar Worldpanel </w:t>
      </w:r>
      <w:r>
        <w:rPr>
          <w:rFonts w:ascii="Arial" w:hAnsi="Arial" w:cs="Arial"/>
          <w:b/>
          <w:bCs/>
          <w:iCs/>
          <w:sz w:val="20"/>
          <w:szCs w:val="20"/>
          <w:u w:val="single"/>
        </w:rPr>
        <w:t>supermarket share app</w:t>
      </w:r>
    </w:p>
    <w:p w:rsidR="00EE37AA" w:rsidRPr="00481F52" w:rsidRDefault="00EE37AA" w:rsidP="00EE37AA">
      <w:pPr>
        <w:keepNext/>
        <w:keepLines/>
        <w:spacing w:before="200"/>
        <w:outlineLvl w:val="3"/>
        <w:rPr>
          <w:rFonts w:ascii="Arial" w:hAnsi="Arial" w:cs="Arial"/>
          <w:bCs/>
          <w:iCs/>
          <w:sz w:val="20"/>
          <w:szCs w:val="20"/>
        </w:rPr>
      </w:pPr>
      <w:r w:rsidRPr="00481F52">
        <w:rPr>
          <w:rFonts w:ascii="Arial" w:hAnsi="Arial" w:cs="Arial"/>
          <w:bCs/>
          <w:iCs/>
          <w:sz w:val="20"/>
          <w:szCs w:val="20"/>
        </w:rPr>
        <w:t xml:space="preserve">Kantar Worldpanel’s supermarket share app has been relaunched. The app has been optimised for iPad, iPhone and Android and includes data and intelligence from Great Britain, Ireland, Spain and Portugal.  </w:t>
      </w:r>
      <w:r w:rsidRPr="003412BE">
        <w:rPr>
          <w:rFonts w:ascii="Arial" w:hAnsi="Arial" w:cs="Arial"/>
          <w:bCs/>
          <w:iCs/>
          <w:sz w:val="20"/>
          <w:szCs w:val="20"/>
        </w:rPr>
        <w:t xml:space="preserve">Download now on </w:t>
      </w:r>
      <w:hyperlink r:id="rId15" w:history="1">
        <w:r w:rsidRPr="003412BE">
          <w:rPr>
            <w:rStyle w:val="Hipervnculo"/>
            <w:rFonts w:ascii="Arial" w:hAnsi="Arial" w:cs="Arial"/>
            <w:iCs/>
            <w:sz w:val="20"/>
            <w:szCs w:val="20"/>
          </w:rPr>
          <w:t>iTunes</w:t>
        </w:r>
      </w:hyperlink>
      <w:r w:rsidRPr="003412BE">
        <w:rPr>
          <w:rFonts w:ascii="Arial" w:hAnsi="Arial" w:cs="Arial"/>
          <w:bCs/>
          <w:iCs/>
          <w:sz w:val="20"/>
          <w:szCs w:val="20"/>
        </w:rPr>
        <w:t xml:space="preserve"> and </w:t>
      </w:r>
      <w:hyperlink r:id="rId16" w:anchor="?t=W10" w:history="1">
        <w:r w:rsidRPr="003412BE">
          <w:rPr>
            <w:rStyle w:val="Hipervnculo"/>
            <w:rFonts w:ascii="Arial" w:hAnsi="Arial" w:cs="Arial"/>
            <w:iCs/>
            <w:sz w:val="20"/>
            <w:szCs w:val="20"/>
          </w:rPr>
          <w:t>Google play</w:t>
        </w:r>
      </w:hyperlink>
      <w:r w:rsidRPr="003412BE">
        <w:rPr>
          <w:rFonts w:ascii="Arial" w:hAnsi="Arial" w:cs="Arial"/>
          <w:bCs/>
          <w:iCs/>
          <w:sz w:val="20"/>
          <w:szCs w:val="20"/>
        </w:rPr>
        <w:t>.</w:t>
      </w:r>
    </w:p>
    <w:p w:rsidR="00EE37AA" w:rsidRDefault="00EE37AA" w:rsidP="00EE37AA">
      <w:pPr>
        <w:keepNext/>
        <w:keepLines/>
        <w:spacing w:before="200"/>
        <w:outlineLvl w:val="3"/>
        <w:rPr>
          <w:rFonts w:ascii="Arial" w:hAnsi="Arial" w:cs="Arial"/>
          <w:b/>
          <w:bCs/>
          <w:iCs/>
          <w:sz w:val="20"/>
          <w:szCs w:val="20"/>
          <w:u w:val="single"/>
        </w:rPr>
      </w:pPr>
      <w:r w:rsidRPr="00C60509">
        <w:rPr>
          <w:rFonts w:ascii="Arial" w:hAnsi="Arial" w:cs="Arial"/>
          <w:b/>
          <w:bCs/>
          <w:iCs/>
          <w:sz w:val="20"/>
          <w:szCs w:val="20"/>
          <w:u w:val="single"/>
        </w:rPr>
        <w:t>Notes to editors</w:t>
      </w:r>
    </w:p>
    <w:p w:rsidR="00EE37AA" w:rsidRDefault="00EE37AA" w:rsidP="00EE37AA">
      <w:pPr>
        <w:rPr>
          <w:rFonts w:ascii="Arial" w:hAnsi="Arial" w:cs="Arial"/>
          <w:iCs/>
          <w:sz w:val="20"/>
          <w:szCs w:val="20"/>
        </w:rPr>
      </w:pPr>
    </w:p>
    <w:p w:rsidR="006F07CE" w:rsidRPr="006F07CE" w:rsidRDefault="006F07CE" w:rsidP="006F07CE">
      <w:pPr>
        <w:pStyle w:val="Textosinformato"/>
        <w:rPr>
          <w:rFonts w:ascii="Arial" w:hAnsi="Arial" w:cs="Arial"/>
          <w:sz w:val="20"/>
          <w:szCs w:val="20"/>
        </w:rPr>
      </w:pPr>
      <w:bookmarkStart w:id="1" w:name="OLE_LINK8"/>
      <w:bookmarkStart w:id="2" w:name="OLE_LINK9"/>
      <w:r w:rsidRPr="006F07CE">
        <w:rPr>
          <w:rFonts w:ascii="Arial" w:hAnsi="Arial" w:cs="Arial"/>
          <w:sz w:val="20"/>
          <w:szCs w:val="20"/>
        </w:rPr>
        <w:t xml:space="preserve">Please note that four week ending or six week ending retailer share data should not be used in media reporting. We would recommend that you use the 12 week ending data stated in this release, as it covers a longer time period which means it is a superior indicator of retailer performances and trends. </w:t>
      </w:r>
    </w:p>
    <w:p w:rsidR="00EE37AA" w:rsidRPr="00C60509" w:rsidRDefault="00EE37AA" w:rsidP="00EE37AA">
      <w:pPr>
        <w:spacing w:before="100" w:beforeAutospacing="1" w:after="100" w:afterAutospacing="1"/>
      </w:pPr>
      <w:r w:rsidRPr="00C60509">
        <w:rPr>
          <w:rFonts w:ascii="Arial" w:hAnsi="Arial" w:cs="Arial"/>
          <w:b/>
          <w:bCs/>
          <w:sz w:val="20"/>
          <w:szCs w:val="20"/>
          <w:u w:val="single"/>
        </w:rPr>
        <w:lastRenderedPageBreak/>
        <w:t>For all publicly-quoted Worldpanel data, users of our research (including media) must ensure that data is sourced Kantar Worldpanel</w:t>
      </w:r>
      <w:r w:rsidRPr="00C60509">
        <w:rPr>
          <w:rFonts w:ascii="Arial" w:hAnsi="Arial" w:cs="Arial"/>
          <w:sz w:val="20"/>
          <w:szCs w:val="20"/>
        </w:rPr>
        <w:t xml:space="preserve">.  </w:t>
      </w:r>
    </w:p>
    <w:p w:rsidR="00EE37AA" w:rsidRPr="00C60509" w:rsidRDefault="00EE37AA" w:rsidP="00EE37AA">
      <w:pPr>
        <w:rPr>
          <w:rFonts w:ascii="Arial" w:hAnsi="Arial"/>
          <w:sz w:val="20"/>
          <w:lang w:val="en-US"/>
        </w:rPr>
      </w:pPr>
      <w:r w:rsidRPr="00C60509">
        <w:rPr>
          <w:rFonts w:ascii="Arial" w:hAnsi="Arial"/>
          <w:sz w:val="20"/>
          <w:lang w:val="en-US"/>
        </w:rPr>
        <w:t xml:space="preserve">These findings are based on Kantar Worldpanel data for the </w:t>
      </w:r>
      <w:r w:rsidRPr="00C60509">
        <w:rPr>
          <w:rFonts w:ascii="Arial" w:hAnsi="Arial"/>
          <w:sz w:val="20"/>
        </w:rPr>
        <w:t xml:space="preserve">12 weeks to </w:t>
      </w:r>
      <w:r w:rsidR="00853109">
        <w:rPr>
          <w:rFonts w:ascii="Arial" w:hAnsi="Arial"/>
          <w:sz w:val="20"/>
        </w:rPr>
        <w:t>2 February</w:t>
      </w:r>
      <w:r w:rsidR="00BC1EE8">
        <w:rPr>
          <w:rFonts w:ascii="Arial" w:hAnsi="Arial"/>
          <w:sz w:val="20"/>
        </w:rPr>
        <w:t xml:space="preserve"> 2014</w:t>
      </w:r>
      <w:r w:rsidRPr="00C60509">
        <w:rPr>
          <w:rFonts w:ascii="Arial" w:hAnsi="Arial"/>
          <w:sz w:val="20"/>
          <w:lang w:val="en-US"/>
        </w:rPr>
        <w:t>. Kantar Worldpanel monitors the household grocery purchasing habits of 30,000 demographically representative households in Great Britain. All data discussed in the above announcement is based on the value of items being bought by these consumers, Kantar will only support data that is published in the context we have presented it and our own interpretation of these findings. We cannot be held responsible for any other interpretation of these findings.</w:t>
      </w:r>
    </w:p>
    <w:bookmarkEnd w:id="1"/>
    <w:bookmarkEnd w:id="2"/>
    <w:p w:rsidR="00EE37AA" w:rsidRPr="00C60509" w:rsidRDefault="00EE37AA" w:rsidP="00EE37AA">
      <w:pPr>
        <w:tabs>
          <w:tab w:val="left" w:pos="0"/>
        </w:tabs>
        <w:rPr>
          <w:rFonts w:ascii="Arial" w:hAnsi="Arial"/>
          <w:b/>
          <w:sz w:val="20"/>
        </w:rPr>
      </w:pPr>
    </w:p>
    <w:p w:rsidR="00EE37AA" w:rsidRPr="00C60509" w:rsidRDefault="00EE37AA" w:rsidP="00EE37AA">
      <w:pPr>
        <w:tabs>
          <w:tab w:val="left" w:pos="0"/>
        </w:tabs>
        <w:rPr>
          <w:rFonts w:ascii="Arial" w:hAnsi="Arial"/>
          <w:b/>
          <w:sz w:val="20"/>
        </w:rPr>
      </w:pPr>
    </w:p>
    <w:p w:rsidR="00EE37AA" w:rsidRPr="00C60509" w:rsidRDefault="00EE37AA" w:rsidP="00EE37AA">
      <w:pPr>
        <w:tabs>
          <w:tab w:val="left" w:pos="0"/>
        </w:tabs>
        <w:rPr>
          <w:rFonts w:ascii="Arial" w:hAnsi="Arial"/>
          <w:b/>
          <w:sz w:val="20"/>
        </w:rPr>
      </w:pPr>
      <w:r w:rsidRPr="00C60509">
        <w:rPr>
          <w:rFonts w:ascii="Arial" w:hAnsi="Arial"/>
          <w:b/>
          <w:sz w:val="20"/>
        </w:rPr>
        <w:t>For further information, please contact:</w:t>
      </w:r>
    </w:p>
    <w:p w:rsidR="00EE37AA" w:rsidRPr="00C60509" w:rsidRDefault="00EE37AA" w:rsidP="00EE37AA">
      <w:pPr>
        <w:tabs>
          <w:tab w:val="left" w:pos="0"/>
        </w:tabs>
        <w:rPr>
          <w:rFonts w:ascii="Arial" w:hAnsi="Arial"/>
          <w:b/>
          <w:sz w:val="20"/>
        </w:rPr>
      </w:pPr>
    </w:p>
    <w:p w:rsidR="00EE37AA" w:rsidRPr="00C60509" w:rsidRDefault="00EE37AA" w:rsidP="00EE37AA">
      <w:pPr>
        <w:spacing w:line="360" w:lineRule="auto"/>
        <w:rPr>
          <w:rFonts w:ascii="Arial" w:hAnsi="Arial" w:cs="Arial"/>
          <w:sz w:val="20"/>
          <w:szCs w:val="20"/>
          <w:lang w:val="it-IT"/>
        </w:rPr>
      </w:pPr>
      <w:r>
        <w:rPr>
          <w:rFonts w:ascii="Arial" w:hAnsi="Arial" w:cs="Arial"/>
          <w:sz w:val="20"/>
          <w:szCs w:val="20"/>
          <w:lang w:val="it-IT"/>
        </w:rPr>
        <w:t>Peter Rogers</w:t>
      </w:r>
      <w:r w:rsidRPr="00C60509">
        <w:rPr>
          <w:rFonts w:ascii="Arial" w:hAnsi="Arial" w:cs="Arial"/>
          <w:sz w:val="20"/>
          <w:szCs w:val="20"/>
          <w:lang w:val="it-IT"/>
        </w:rPr>
        <w:t xml:space="preserve"> / </w:t>
      </w:r>
      <w:r>
        <w:rPr>
          <w:rFonts w:ascii="Arial" w:hAnsi="Arial" w:cs="Arial"/>
          <w:sz w:val="20"/>
          <w:szCs w:val="20"/>
          <w:lang w:val="it-IT"/>
        </w:rPr>
        <w:t>Rhianna Brien</w:t>
      </w:r>
      <w:r w:rsidRPr="00C60509">
        <w:rPr>
          <w:rFonts w:ascii="Arial" w:hAnsi="Arial" w:cs="Arial"/>
          <w:sz w:val="20"/>
          <w:szCs w:val="20"/>
          <w:lang w:val="it-IT"/>
        </w:rPr>
        <w:t xml:space="preserve">  </w:t>
      </w:r>
      <w:r w:rsidRPr="00C60509">
        <w:rPr>
          <w:rFonts w:ascii="Arial" w:hAnsi="Arial" w:cs="Arial"/>
          <w:sz w:val="20"/>
          <w:szCs w:val="20"/>
          <w:lang w:val="it-IT"/>
        </w:rPr>
        <w:br/>
        <w:t xml:space="preserve">Camargue </w:t>
      </w:r>
      <w:r w:rsidRPr="00C60509">
        <w:rPr>
          <w:rFonts w:ascii="Arial" w:hAnsi="Arial" w:cs="Arial"/>
          <w:sz w:val="20"/>
          <w:szCs w:val="20"/>
          <w:lang w:val="it-IT"/>
        </w:rPr>
        <w:br/>
        <w:t>+44 (0) 20 7636 7366 </w:t>
      </w:r>
      <w:r w:rsidRPr="00C60509">
        <w:rPr>
          <w:rFonts w:ascii="Arial" w:hAnsi="Arial" w:cs="Arial"/>
          <w:sz w:val="20"/>
          <w:szCs w:val="20"/>
          <w:lang w:val="it-IT"/>
        </w:rPr>
        <w:br/>
      </w:r>
      <w:hyperlink r:id="rId17" w:history="1">
        <w:r w:rsidRPr="003412BE">
          <w:rPr>
            <w:rStyle w:val="Hipervnculo"/>
            <w:rFonts w:ascii="Arial" w:hAnsi="Arial" w:cs="Arial"/>
            <w:sz w:val="20"/>
            <w:szCs w:val="20"/>
            <w:lang w:val="it-IT"/>
          </w:rPr>
          <w:t>progers@camarguepr.com</w:t>
        </w:r>
      </w:hyperlink>
      <w:r w:rsidRPr="003412BE">
        <w:rPr>
          <w:rFonts w:ascii="Arial" w:hAnsi="Arial" w:cs="Arial"/>
          <w:sz w:val="20"/>
          <w:szCs w:val="20"/>
          <w:lang w:val="it-IT"/>
        </w:rPr>
        <w:t xml:space="preserve"> / </w:t>
      </w:r>
      <w:hyperlink r:id="rId18" w:history="1">
        <w:r w:rsidRPr="003412BE">
          <w:rPr>
            <w:rStyle w:val="Hipervnculo"/>
            <w:rFonts w:ascii="Arial" w:hAnsi="Arial" w:cs="Arial"/>
            <w:sz w:val="20"/>
            <w:szCs w:val="20"/>
            <w:lang w:val="it-IT"/>
          </w:rPr>
          <w:t>rbrien@camarguepr.com</w:t>
        </w:r>
      </w:hyperlink>
      <w:r w:rsidRPr="00C60509">
        <w:rPr>
          <w:rFonts w:ascii="Arial" w:hAnsi="Arial" w:cs="Arial"/>
          <w:sz w:val="20"/>
          <w:szCs w:val="20"/>
          <w:lang w:val="it-IT"/>
        </w:rPr>
        <w:br/>
      </w:r>
    </w:p>
    <w:p w:rsidR="00EE37AA" w:rsidRPr="00C60509" w:rsidRDefault="00EE37AA" w:rsidP="00EE37AA">
      <w:pPr>
        <w:rPr>
          <w:rFonts w:ascii="Arial" w:hAnsi="Arial" w:cs="Arial"/>
          <w:b/>
          <w:bCs/>
          <w:sz w:val="16"/>
          <w:szCs w:val="16"/>
        </w:rPr>
      </w:pPr>
      <w:r w:rsidRPr="00C60509">
        <w:rPr>
          <w:rFonts w:ascii="Arial" w:hAnsi="Arial" w:cs="Arial"/>
          <w:b/>
          <w:bCs/>
          <w:sz w:val="16"/>
          <w:szCs w:val="16"/>
        </w:rPr>
        <w:t>About Kantar Worldpanel</w:t>
      </w:r>
    </w:p>
    <w:p w:rsidR="00EE37AA" w:rsidRPr="00C60509" w:rsidRDefault="00EE37AA" w:rsidP="00EE37AA">
      <w:pPr>
        <w:rPr>
          <w:rFonts w:ascii="Arial" w:hAnsi="Arial" w:cs="Arial"/>
          <w:color w:val="FF0000"/>
          <w:sz w:val="16"/>
          <w:szCs w:val="16"/>
        </w:rPr>
      </w:pPr>
    </w:p>
    <w:p w:rsidR="00EE37AA" w:rsidRPr="00C60509" w:rsidRDefault="00EE37AA" w:rsidP="00EE37AA">
      <w:pPr>
        <w:rPr>
          <w:rFonts w:ascii="Arial" w:hAnsi="Arial" w:cs="Arial"/>
          <w:color w:val="000000"/>
          <w:sz w:val="16"/>
          <w:szCs w:val="16"/>
        </w:rPr>
      </w:pPr>
      <w:r w:rsidRPr="00C60509">
        <w:rPr>
          <w:rFonts w:ascii="Arial" w:hAnsi="Arial" w:cs="Arial"/>
          <w:color w:val="000000"/>
          <w:sz w:val="16"/>
          <w:szCs w:val="16"/>
        </w:rPr>
        <w:t xml:space="preserve">Kantar Worldpanel is the world leader in consumer knowledge and insights based on continuous consumer panels. Its </w:t>
      </w:r>
      <w:r w:rsidRPr="00C60509">
        <w:rPr>
          <w:rFonts w:ascii="Arial" w:hAnsi="Arial" w:cs="Arial"/>
          <w:b/>
          <w:bCs/>
          <w:color w:val="000000"/>
          <w:sz w:val="16"/>
          <w:szCs w:val="16"/>
        </w:rPr>
        <w:t xml:space="preserve">High Definition Inspiration™ </w:t>
      </w:r>
      <w:r w:rsidRPr="00C60509">
        <w:rPr>
          <w:rFonts w:ascii="Arial" w:hAnsi="Arial" w:cs="Arial"/>
          <w:color w:val="000000"/>
          <w:sz w:val="16"/>
          <w:szCs w:val="16"/>
        </w:rPr>
        <w:t>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organisations globally.</w:t>
      </w:r>
    </w:p>
    <w:p w:rsidR="00EE37AA" w:rsidRPr="00C60509" w:rsidRDefault="00EE37AA" w:rsidP="00EE37AA">
      <w:pPr>
        <w:rPr>
          <w:rFonts w:ascii="Arial" w:hAnsi="Arial" w:cs="Arial"/>
          <w:color w:val="000000"/>
          <w:sz w:val="16"/>
          <w:szCs w:val="16"/>
        </w:rPr>
      </w:pPr>
    </w:p>
    <w:p w:rsidR="00EE37AA" w:rsidRPr="00C60509" w:rsidRDefault="00EE37AA" w:rsidP="00EE37AA">
      <w:pPr>
        <w:rPr>
          <w:rFonts w:ascii="Arial" w:hAnsi="Arial" w:cs="Arial"/>
          <w:color w:val="000000"/>
          <w:sz w:val="16"/>
          <w:szCs w:val="16"/>
        </w:rPr>
      </w:pPr>
      <w:r w:rsidRPr="00C60509">
        <w:rPr>
          <w:rFonts w:ascii="Arial" w:hAnsi="Arial" w:cs="Arial"/>
          <w:color w:val="000000"/>
          <w:sz w:val="16"/>
          <w:szCs w:val="16"/>
        </w:rPr>
        <w:t>With over 60 years’ experience, a team of 3,000, and services covering more than 50 countries directly or through partners, Kantar Worldpanel delivers High Definition Inspiration™ in fields as diverse as FMCG, impulse products, fashion, baby, telecommunications and entertainment, among many others.</w:t>
      </w:r>
    </w:p>
    <w:p w:rsidR="00EE37AA" w:rsidRPr="00C60509" w:rsidRDefault="00EE37AA" w:rsidP="00EE37AA">
      <w:pPr>
        <w:rPr>
          <w:rFonts w:ascii="Arial" w:hAnsi="Arial" w:cs="Arial"/>
          <w:color w:val="000000"/>
          <w:sz w:val="16"/>
          <w:szCs w:val="16"/>
        </w:rPr>
      </w:pPr>
    </w:p>
    <w:p w:rsidR="00EE37AA" w:rsidRPr="00C60509" w:rsidRDefault="00EE37AA" w:rsidP="00EE37AA">
      <w:pPr>
        <w:rPr>
          <w:rFonts w:ascii="Arial" w:hAnsi="Arial" w:cs="Arial"/>
          <w:color w:val="000000"/>
          <w:sz w:val="16"/>
          <w:szCs w:val="16"/>
        </w:rPr>
      </w:pPr>
      <w:r w:rsidRPr="00C60509">
        <w:rPr>
          <w:rFonts w:ascii="Arial" w:hAnsi="Arial" w:cs="Arial"/>
          <w:sz w:val="16"/>
          <w:szCs w:val="16"/>
        </w:rPr>
        <w:t>For further information, please visit us at</w:t>
      </w:r>
      <w:r w:rsidRPr="00C60509">
        <w:rPr>
          <w:rFonts w:ascii="Arial" w:hAnsi="Arial" w:cs="Arial"/>
          <w:color w:val="000000"/>
          <w:sz w:val="16"/>
          <w:szCs w:val="16"/>
        </w:rPr>
        <w:t xml:space="preserve"> </w:t>
      </w:r>
      <w:hyperlink r:id="rId19" w:history="1">
        <w:r w:rsidRPr="00C60509">
          <w:rPr>
            <w:rFonts w:ascii="Arial" w:hAnsi="Arial" w:cs="Arial"/>
            <w:color w:val="0000FF"/>
            <w:sz w:val="16"/>
            <w:u w:val="single"/>
          </w:rPr>
          <w:t>http://www.kantarworldpanel.co.uk</w:t>
        </w:r>
      </w:hyperlink>
      <w:r w:rsidRPr="00C60509">
        <w:rPr>
          <w:rFonts w:ascii="Arial" w:hAnsi="Arial" w:cs="Arial"/>
          <w:color w:val="000000"/>
          <w:sz w:val="16"/>
          <w:szCs w:val="16"/>
        </w:rPr>
        <w:t>.</w:t>
      </w:r>
    </w:p>
    <w:p w:rsidR="00EE37AA" w:rsidRPr="00C60509" w:rsidRDefault="00EE37AA" w:rsidP="00EE37AA">
      <w:pPr>
        <w:rPr>
          <w:rFonts w:ascii="Arial" w:hAnsi="Arial" w:cs="Arial"/>
          <w:color w:val="000000"/>
          <w:sz w:val="16"/>
          <w:szCs w:val="16"/>
        </w:rPr>
      </w:pPr>
    </w:p>
    <w:p w:rsidR="00EE37AA" w:rsidRPr="00C60509" w:rsidRDefault="00EE37AA" w:rsidP="00EE37AA">
      <w:pPr>
        <w:rPr>
          <w:rFonts w:ascii="Arial" w:hAnsi="Arial" w:cs="Arial"/>
          <w:b/>
          <w:sz w:val="16"/>
          <w:szCs w:val="16"/>
        </w:rPr>
      </w:pPr>
    </w:p>
    <w:p w:rsidR="00EE37AA" w:rsidRPr="00C60509" w:rsidRDefault="00EE37AA" w:rsidP="00EE37AA">
      <w:pPr>
        <w:rPr>
          <w:rFonts w:ascii="Arial" w:hAnsi="Arial" w:cs="Arial"/>
          <w:sz w:val="16"/>
          <w:szCs w:val="16"/>
        </w:rPr>
      </w:pPr>
    </w:p>
    <w:p w:rsidR="00EE37AA" w:rsidRPr="00C60509" w:rsidRDefault="00EE37AA" w:rsidP="00EE37AA">
      <w:pPr>
        <w:rPr>
          <w:rFonts w:ascii="Arial" w:hAnsi="Arial" w:cs="Arial"/>
          <w:b/>
          <w:sz w:val="16"/>
          <w:szCs w:val="16"/>
        </w:rPr>
      </w:pPr>
      <w:r w:rsidRPr="00C60509">
        <w:rPr>
          <w:rFonts w:ascii="Arial" w:hAnsi="Arial" w:cs="Arial"/>
          <w:b/>
          <w:sz w:val="16"/>
          <w:szCs w:val="16"/>
        </w:rPr>
        <w:t>About Kantar</w:t>
      </w:r>
    </w:p>
    <w:p w:rsidR="00EE37AA" w:rsidRPr="00C60509" w:rsidRDefault="00EE37AA" w:rsidP="00EE37AA">
      <w:pPr>
        <w:autoSpaceDE w:val="0"/>
        <w:autoSpaceDN w:val="0"/>
        <w:adjustRightInd w:val="0"/>
        <w:rPr>
          <w:rFonts w:ascii="Arial" w:hAnsi="Arial" w:cs="Arial"/>
          <w:sz w:val="16"/>
          <w:szCs w:val="16"/>
        </w:rPr>
      </w:pPr>
      <w:r w:rsidRPr="00C60509">
        <w:rPr>
          <w:rFonts w:ascii="Arial" w:hAnsi="Arial" w:cs="Arial"/>
          <w:sz w:val="16"/>
          <w:szCs w:val="16"/>
        </w:rPr>
        <w:t>Kantar is one of the world's largest insight, information and consultancy groups. By uniting the diverse talents of its 13 specialist companies, the group aims to become the pre-eminent provider of compelling and inspirational insights for the global business community. Its 28,500 employees work across 100 countries and across the whole spectrum of research and consultancy disciplines, enabling the group to offer clients business insights at each and every point of the consumer cycle. The group’s services are employed by over half of the Fortune Top 500 companies.</w:t>
      </w:r>
    </w:p>
    <w:p w:rsidR="00EE37AA" w:rsidRPr="00C60509" w:rsidRDefault="00EE37AA" w:rsidP="00EE37AA">
      <w:pPr>
        <w:autoSpaceDE w:val="0"/>
        <w:autoSpaceDN w:val="0"/>
        <w:adjustRightInd w:val="0"/>
        <w:rPr>
          <w:rFonts w:ascii="Arial" w:hAnsi="Arial" w:cs="Arial"/>
          <w:sz w:val="16"/>
          <w:szCs w:val="16"/>
        </w:rPr>
      </w:pPr>
    </w:p>
    <w:p w:rsidR="0079785A" w:rsidRPr="00D3027E" w:rsidRDefault="00EE37AA" w:rsidP="00D3027E">
      <w:pPr>
        <w:autoSpaceDE w:val="0"/>
        <w:autoSpaceDN w:val="0"/>
        <w:adjustRightInd w:val="0"/>
        <w:rPr>
          <w:rFonts w:ascii="Arial" w:hAnsi="Arial" w:cs="Arial"/>
          <w:sz w:val="16"/>
          <w:szCs w:val="16"/>
          <w:u w:val="single"/>
        </w:rPr>
      </w:pPr>
      <w:r w:rsidRPr="00C60509">
        <w:rPr>
          <w:rFonts w:ascii="Arial" w:hAnsi="Arial" w:cs="Arial"/>
          <w:sz w:val="16"/>
          <w:szCs w:val="16"/>
        </w:rPr>
        <w:t xml:space="preserve">For further information, please visit us at </w:t>
      </w:r>
      <w:hyperlink r:id="rId20" w:history="1">
        <w:r w:rsidRPr="00C60509">
          <w:rPr>
            <w:rFonts w:ascii="Arial" w:hAnsi="Arial" w:cs="Arial"/>
            <w:color w:val="0000FF"/>
            <w:sz w:val="16"/>
            <w:u w:val="single"/>
          </w:rPr>
          <w:t>www.kantar.com</w:t>
        </w:r>
      </w:hyperlink>
    </w:p>
    <w:sectPr w:rsidR="0079785A" w:rsidRPr="00D3027E" w:rsidSect="00F82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12"/>
    <w:rsid w:val="0000124F"/>
    <w:rsid w:val="00001D6A"/>
    <w:rsid w:val="00002010"/>
    <w:rsid w:val="00002CF1"/>
    <w:rsid w:val="00014AC3"/>
    <w:rsid w:val="00016DEC"/>
    <w:rsid w:val="0002369E"/>
    <w:rsid w:val="000250FB"/>
    <w:rsid w:val="000352EC"/>
    <w:rsid w:val="000365B6"/>
    <w:rsid w:val="00043734"/>
    <w:rsid w:val="00045BA4"/>
    <w:rsid w:val="00045FFF"/>
    <w:rsid w:val="00053D70"/>
    <w:rsid w:val="000558BE"/>
    <w:rsid w:val="000661D9"/>
    <w:rsid w:val="000677D3"/>
    <w:rsid w:val="0007171A"/>
    <w:rsid w:val="00072DE5"/>
    <w:rsid w:val="000873C9"/>
    <w:rsid w:val="00096C1C"/>
    <w:rsid w:val="000A04C0"/>
    <w:rsid w:val="000A2314"/>
    <w:rsid w:val="000B5220"/>
    <w:rsid w:val="000C1DB1"/>
    <w:rsid w:val="000C4F09"/>
    <w:rsid w:val="000D415D"/>
    <w:rsid w:val="000D706E"/>
    <w:rsid w:val="000D7840"/>
    <w:rsid w:val="000E0B4F"/>
    <w:rsid w:val="000F5471"/>
    <w:rsid w:val="000F6983"/>
    <w:rsid w:val="0010297A"/>
    <w:rsid w:val="00105F97"/>
    <w:rsid w:val="001114A4"/>
    <w:rsid w:val="001117B1"/>
    <w:rsid w:val="00113A04"/>
    <w:rsid w:val="001177D5"/>
    <w:rsid w:val="00120E47"/>
    <w:rsid w:val="00121068"/>
    <w:rsid w:val="00126B45"/>
    <w:rsid w:val="00126FE1"/>
    <w:rsid w:val="00127368"/>
    <w:rsid w:val="0013133B"/>
    <w:rsid w:val="00136266"/>
    <w:rsid w:val="001372F4"/>
    <w:rsid w:val="00141815"/>
    <w:rsid w:val="0014209B"/>
    <w:rsid w:val="00144A7A"/>
    <w:rsid w:val="00145E0F"/>
    <w:rsid w:val="00151D97"/>
    <w:rsid w:val="00156834"/>
    <w:rsid w:val="00166432"/>
    <w:rsid w:val="0017082F"/>
    <w:rsid w:val="0017162F"/>
    <w:rsid w:val="00174F75"/>
    <w:rsid w:val="00186DC9"/>
    <w:rsid w:val="00191FF4"/>
    <w:rsid w:val="00192329"/>
    <w:rsid w:val="00194A82"/>
    <w:rsid w:val="001A04A2"/>
    <w:rsid w:val="001B44B8"/>
    <w:rsid w:val="001D4D46"/>
    <w:rsid w:val="001D54F8"/>
    <w:rsid w:val="001D64BB"/>
    <w:rsid w:val="001E1BAC"/>
    <w:rsid w:val="001E2C94"/>
    <w:rsid w:val="001F010C"/>
    <w:rsid w:val="00207135"/>
    <w:rsid w:val="002167B0"/>
    <w:rsid w:val="002174FE"/>
    <w:rsid w:val="002207EA"/>
    <w:rsid w:val="00226726"/>
    <w:rsid w:val="00226ED6"/>
    <w:rsid w:val="00231C64"/>
    <w:rsid w:val="002324AB"/>
    <w:rsid w:val="00240269"/>
    <w:rsid w:val="00254994"/>
    <w:rsid w:val="00270CBB"/>
    <w:rsid w:val="00274635"/>
    <w:rsid w:val="0027534C"/>
    <w:rsid w:val="002778B6"/>
    <w:rsid w:val="00286DF7"/>
    <w:rsid w:val="002A4387"/>
    <w:rsid w:val="002B06F5"/>
    <w:rsid w:val="002B4BE8"/>
    <w:rsid w:val="002C1EA6"/>
    <w:rsid w:val="002C3F8C"/>
    <w:rsid w:val="002C6AEB"/>
    <w:rsid w:val="002C72BF"/>
    <w:rsid w:val="002C778B"/>
    <w:rsid w:val="002C7905"/>
    <w:rsid w:val="002D3E0D"/>
    <w:rsid w:val="002D5246"/>
    <w:rsid w:val="002E3514"/>
    <w:rsid w:val="002F05EE"/>
    <w:rsid w:val="002F158A"/>
    <w:rsid w:val="002F2C42"/>
    <w:rsid w:val="002F4F2A"/>
    <w:rsid w:val="002F5FB2"/>
    <w:rsid w:val="00306157"/>
    <w:rsid w:val="00306AF5"/>
    <w:rsid w:val="00306B54"/>
    <w:rsid w:val="00306DB8"/>
    <w:rsid w:val="00313517"/>
    <w:rsid w:val="003238EC"/>
    <w:rsid w:val="003240BA"/>
    <w:rsid w:val="00332BE7"/>
    <w:rsid w:val="003412BE"/>
    <w:rsid w:val="00347F58"/>
    <w:rsid w:val="00362B16"/>
    <w:rsid w:val="00365B57"/>
    <w:rsid w:val="00367D36"/>
    <w:rsid w:val="0037066B"/>
    <w:rsid w:val="00374DE3"/>
    <w:rsid w:val="0037568F"/>
    <w:rsid w:val="003765ED"/>
    <w:rsid w:val="00376E5E"/>
    <w:rsid w:val="003776AE"/>
    <w:rsid w:val="00386729"/>
    <w:rsid w:val="00391895"/>
    <w:rsid w:val="003928AC"/>
    <w:rsid w:val="0039368C"/>
    <w:rsid w:val="003A09E5"/>
    <w:rsid w:val="003A1830"/>
    <w:rsid w:val="003A5F35"/>
    <w:rsid w:val="003B4317"/>
    <w:rsid w:val="003B6107"/>
    <w:rsid w:val="003B7EE3"/>
    <w:rsid w:val="003C0C48"/>
    <w:rsid w:val="003C5918"/>
    <w:rsid w:val="003C62B0"/>
    <w:rsid w:val="003C6716"/>
    <w:rsid w:val="003C6CC8"/>
    <w:rsid w:val="003D1137"/>
    <w:rsid w:val="003D2CBC"/>
    <w:rsid w:val="003D2DBA"/>
    <w:rsid w:val="003E6278"/>
    <w:rsid w:val="003F3892"/>
    <w:rsid w:val="003F7E17"/>
    <w:rsid w:val="00401259"/>
    <w:rsid w:val="00406E4F"/>
    <w:rsid w:val="0041085A"/>
    <w:rsid w:val="00410B68"/>
    <w:rsid w:val="00413C21"/>
    <w:rsid w:val="00416780"/>
    <w:rsid w:val="004212E4"/>
    <w:rsid w:val="004217DA"/>
    <w:rsid w:val="00430C56"/>
    <w:rsid w:val="00431B49"/>
    <w:rsid w:val="004366A0"/>
    <w:rsid w:val="00442ECD"/>
    <w:rsid w:val="00442F79"/>
    <w:rsid w:val="0045157D"/>
    <w:rsid w:val="00451820"/>
    <w:rsid w:val="00453153"/>
    <w:rsid w:val="00454B2B"/>
    <w:rsid w:val="004551EB"/>
    <w:rsid w:val="00455A1C"/>
    <w:rsid w:val="004608BB"/>
    <w:rsid w:val="004705FA"/>
    <w:rsid w:val="00473970"/>
    <w:rsid w:val="00473B49"/>
    <w:rsid w:val="00474133"/>
    <w:rsid w:val="00475A87"/>
    <w:rsid w:val="00487D3C"/>
    <w:rsid w:val="0049049E"/>
    <w:rsid w:val="004915B3"/>
    <w:rsid w:val="00492A99"/>
    <w:rsid w:val="00493BB6"/>
    <w:rsid w:val="004A12F7"/>
    <w:rsid w:val="004A389D"/>
    <w:rsid w:val="004B4464"/>
    <w:rsid w:val="004C473F"/>
    <w:rsid w:val="004C6273"/>
    <w:rsid w:val="004C647A"/>
    <w:rsid w:val="004F0AA0"/>
    <w:rsid w:val="004F263C"/>
    <w:rsid w:val="004F7FE8"/>
    <w:rsid w:val="00500D7F"/>
    <w:rsid w:val="005029AE"/>
    <w:rsid w:val="0050347B"/>
    <w:rsid w:val="0050581B"/>
    <w:rsid w:val="00507BE7"/>
    <w:rsid w:val="005101EE"/>
    <w:rsid w:val="00512406"/>
    <w:rsid w:val="00513F0F"/>
    <w:rsid w:val="0051623C"/>
    <w:rsid w:val="0052038A"/>
    <w:rsid w:val="00542F17"/>
    <w:rsid w:val="0055308D"/>
    <w:rsid w:val="00555DC5"/>
    <w:rsid w:val="00555DF0"/>
    <w:rsid w:val="00562544"/>
    <w:rsid w:val="005632A3"/>
    <w:rsid w:val="00566DDD"/>
    <w:rsid w:val="00570C8F"/>
    <w:rsid w:val="00571293"/>
    <w:rsid w:val="00576120"/>
    <w:rsid w:val="00581C60"/>
    <w:rsid w:val="0058328F"/>
    <w:rsid w:val="00586110"/>
    <w:rsid w:val="00590419"/>
    <w:rsid w:val="0059754F"/>
    <w:rsid w:val="005A0DBC"/>
    <w:rsid w:val="005B5486"/>
    <w:rsid w:val="005C3A02"/>
    <w:rsid w:val="005C4D10"/>
    <w:rsid w:val="005D03BD"/>
    <w:rsid w:val="005D1E0E"/>
    <w:rsid w:val="005D2A67"/>
    <w:rsid w:val="005D2A80"/>
    <w:rsid w:val="005D40E1"/>
    <w:rsid w:val="005D4998"/>
    <w:rsid w:val="005D716F"/>
    <w:rsid w:val="005E1F34"/>
    <w:rsid w:val="005E2A1F"/>
    <w:rsid w:val="005E70BF"/>
    <w:rsid w:val="005F2241"/>
    <w:rsid w:val="005F66C7"/>
    <w:rsid w:val="00600207"/>
    <w:rsid w:val="00605BC8"/>
    <w:rsid w:val="006217CA"/>
    <w:rsid w:val="006222FD"/>
    <w:rsid w:val="0064606D"/>
    <w:rsid w:val="006470BB"/>
    <w:rsid w:val="00661A2B"/>
    <w:rsid w:val="00664554"/>
    <w:rsid w:val="00664EE6"/>
    <w:rsid w:val="00666CCB"/>
    <w:rsid w:val="00667C87"/>
    <w:rsid w:val="0067186E"/>
    <w:rsid w:val="0067189A"/>
    <w:rsid w:val="006732BB"/>
    <w:rsid w:val="00673753"/>
    <w:rsid w:val="006757DB"/>
    <w:rsid w:val="00690249"/>
    <w:rsid w:val="0069709C"/>
    <w:rsid w:val="006A3A59"/>
    <w:rsid w:val="006B090A"/>
    <w:rsid w:val="006B6C70"/>
    <w:rsid w:val="006C264F"/>
    <w:rsid w:val="006C3F97"/>
    <w:rsid w:val="006C5B4E"/>
    <w:rsid w:val="006D2FEC"/>
    <w:rsid w:val="006D33D8"/>
    <w:rsid w:val="006D463D"/>
    <w:rsid w:val="006E19DF"/>
    <w:rsid w:val="006E651F"/>
    <w:rsid w:val="006E7E18"/>
    <w:rsid w:val="006F07CE"/>
    <w:rsid w:val="0070204D"/>
    <w:rsid w:val="00707E75"/>
    <w:rsid w:val="00710958"/>
    <w:rsid w:val="007207FF"/>
    <w:rsid w:val="00724CEA"/>
    <w:rsid w:val="00726BAD"/>
    <w:rsid w:val="0073472E"/>
    <w:rsid w:val="007360D9"/>
    <w:rsid w:val="007459A9"/>
    <w:rsid w:val="007466E7"/>
    <w:rsid w:val="0075344A"/>
    <w:rsid w:val="007570AB"/>
    <w:rsid w:val="00763E3B"/>
    <w:rsid w:val="00765FD0"/>
    <w:rsid w:val="00766723"/>
    <w:rsid w:val="00767086"/>
    <w:rsid w:val="00772453"/>
    <w:rsid w:val="0078512D"/>
    <w:rsid w:val="00791D3E"/>
    <w:rsid w:val="00794E56"/>
    <w:rsid w:val="00795B00"/>
    <w:rsid w:val="0079785A"/>
    <w:rsid w:val="007A418D"/>
    <w:rsid w:val="007B06E0"/>
    <w:rsid w:val="007B3034"/>
    <w:rsid w:val="007D4544"/>
    <w:rsid w:val="007D48B2"/>
    <w:rsid w:val="007D77D5"/>
    <w:rsid w:val="007E125C"/>
    <w:rsid w:val="007E5CB8"/>
    <w:rsid w:val="007E718D"/>
    <w:rsid w:val="007F4968"/>
    <w:rsid w:val="008015E5"/>
    <w:rsid w:val="00804775"/>
    <w:rsid w:val="00807F91"/>
    <w:rsid w:val="00811271"/>
    <w:rsid w:val="008248CA"/>
    <w:rsid w:val="0082791D"/>
    <w:rsid w:val="008427B8"/>
    <w:rsid w:val="00853109"/>
    <w:rsid w:val="00855B81"/>
    <w:rsid w:val="00862F47"/>
    <w:rsid w:val="008638B6"/>
    <w:rsid w:val="00870023"/>
    <w:rsid w:val="00871AAD"/>
    <w:rsid w:val="00872A4C"/>
    <w:rsid w:val="00874A06"/>
    <w:rsid w:val="008763D1"/>
    <w:rsid w:val="00876DF7"/>
    <w:rsid w:val="0088185E"/>
    <w:rsid w:val="00881CD1"/>
    <w:rsid w:val="008831AC"/>
    <w:rsid w:val="0088727F"/>
    <w:rsid w:val="0089420F"/>
    <w:rsid w:val="008A0AED"/>
    <w:rsid w:val="008A67E2"/>
    <w:rsid w:val="008A6E54"/>
    <w:rsid w:val="008B0F7A"/>
    <w:rsid w:val="008B5712"/>
    <w:rsid w:val="008B7740"/>
    <w:rsid w:val="008C08E8"/>
    <w:rsid w:val="008C0ABB"/>
    <w:rsid w:val="008C3E3D"/>
    <w:rsid w:val="008D7EED"/>
    <w:rsid w:val="008E1F73"/>
    <w:rsid w:val="008E584D"/>
    <w:rsid w:val="0090168B"/>
    <w:rsid w:val="009036E8"/>
    <w:rsid w:val="00907C9E"/>
    <w:rsid w:val="009103FD"/>
    <w:rsid w:val="0091285F"/>
    <w:rsid w:val="00913093"/>
    <w:rsid w:val="00914478"/>
    <w:rsid w:val="0091740B"/>
    <w:rsid w:val="00921C11"/>
    <w:rsid w:val="00931607"/>
    <w:rsid w:val="009328BF"/>
    <w:rsid w:val="0093666F"/>
    <w:rsid w:val="00945935"/>
    <w:rsid w:val="00946E8C"/>
    <w:rsid w:val="00951605"/>
    <w:rsid w:val="0095666F"/>
    <w:rsid w:val="009631BA"/>
    <w:rsid w:val="00974885"/>
    <w:rsid w:val="00981451"/>
    <w:rsid w:val="0098235D"/>
    <w:rsid w:val="00987A74"/>
    <w:rsid w:val="00990127"/>
    <w:rsid w:val="00996932"/>
    <w:rsid w:val="009A2D3C"/>
    <w:rsid w:val="009A6C7A"/>
    <w:rsid w:val="009A6ED6"/>
    <w:rsid w:val="009B16F6"/>
    <w:rsid w:val="009B20EC"/>
    <w:rsid w:val="009C1BEC"/>
    <w:rsid w:val="009C23C7"/>
    <w:rsid w:val="009C272A"/>
    <w:rsid w:val="009C54F3"/>
    <w:rsid w:val="009D33B2"/>
    <w:rsid w:val="009D7895"/>
    <w:rsid w:val="009E0BF4"/>
    <w:rsid w:val="009E3A46"/>
    <w:rsid w:val="009F1BB9"/>
    <w:rsid w:val="009F59EF"/>
    <w:rsid w:val="009F5E4F"/>
    <w:rsid w:val="00A001CC"/>
    <w:rsid w:val="00A00BCE"/>
    <w:rsid w:val="00A01F8F"/>
    <w:rsid w:val="00A03B97"/>
    <w:rsid w:val="00A05501"/>
    <w:rsid w:val="00A14753"/>
    <w:rsid w:val="00A35918"/>
    <w:rsid w:val="00A37661"/>
    <w:rsid w:val="00A47F99"/>
    <w:rsid w:val="00A52EF1"/>
    <w:rsid w:val="00A6129E"/>
    <w:rsid w:val="00A61617"/>
    <w:rsid w:val="00A62627"/>
    <w:rsid w:val="00A63862"/>
    <w:rsid w:val="00A70437"/>
    <w:rsid w:val="00A77237"/>
    <w:rsid w:val="00A821AE"/>
    <w:rsid w:val="00A8256B"/>
    <w:rsid w:val="00A91DC6"/>
    <w:rsid w:val="00A95C6B"/>
    <w:rsid w:val="00A97A34"/>
    <w:rsid w:val="00AA5572"/>
    <w:rsid w:val="00AB2302"/>
    <w:rsid w:val="00AB32F7"/>
    <w:rsid w:val="00AB60BE"/>
    <w:rsid w:val="00AC0210"/>
    <w:rsid w:val="00AE2391"/>
    <w:rsid w:val="00AE65DD"/>
    <w:rsid w:val="00AE7E80"/>
    <w:rsid w:val="00B050C2"/>
    <w:rsid w:val="00B05541"/>
    <w:rsid w:val="00B06DB8"/>
    <w:rsid w:val="00B06F9E"/>
    <w:rsid w:val="00B10618"/>
    <w:rsid w:val="00B13037"/>
    <w:rsid w:val="00B130C3"/>
    <w:rsid w:val="00B240E7"/>
    <w:rsid w:val="00B24E60"/>
    <w:rsid w:val="00B327B9"/>
    <w:rsid w:val="00B3453A"/>
    <w:rsid w:val="00B35901"/>
    <w:rsid w:val="00B41B04"/>
    <w:rsid w:val="00B42C06"/>
    <w:rsid w:val="00B47835"/>
    <w:rsid w:val="00B57794"/>
    <w:rsid w:val="00B65739"/>
    <w:rsid w:val="00B71927"/>
    <w:rsid w:val="00B72ED8"/>
    <w:rsid w:val="00B7341B"/>
    <w:rsid w:val="00B75CBA"/>
    <w:rsid w:val="00B849C4"/>
    <w:rsid w:val="00B93C03"/>
    <w:rsid w:val="00B94235"/>
    <w:rsid w:val="00B97D74"/>
    <w:rsid w:val="00BA0D92"/>
    <w:rsid w:val="00BA707B"/>
    <w:rsid w:val="00BB1FE0"/>
    <w:rsid w:val="00BB352B"/>
    <w:rsid w:val="00BB5128"/>
    <w:rsid w:val="00BC1EE8"/>
    <w:rsid w:val="00BC3BDE"/>
    <w:rsid w:val="00BD28A0"/>
    <w:rsid w:val="00BD6FFE"/>
    <w:rsid w:val="00BE18D8"/>
    <w:rsid w:val="00BE36BB"/>
    <w:rsid w:val="00BF3E96"/>
    <w:rsid w:val="00C0393E"/>
    <w:rsid w:val="00C10302"/>
    <w:rsid w:val="00C1343D"/>
    <w:rsid w:val="00C16462"/>
    <w:rsid w:val="00C1749D"/>
    <w:rsid w:val="00C26F1B"/>
    <w:rsid w:val="00C32637"/>
    <w:rsid w:val="00C34B3C"/>
    <w:rsid w:val="00C53463"/>
    <w:rsid w:val="00C60134"/>
    <w:rsid w:val="00C60509"/>
    <w:rsid w:val="00C76046"/>
    <w:rsid w:val="00C82DBD"/>
    <w:rsid w:val="00C838DA"/>
    <w:rsid w:val="00C8445D"/>
    <w:rsid w:val="00CB0E4D"/>
    <w:rsid w:val="00CB2590"/>
    <w:rsid w:val="00CB54EA"/>
    <w:rsid w:val="00CC0928"/>
    <w:rsid w:val="00CC2824"/>
    <w:rsid w:val="00CC5F28"/>
    <w:rsid w:val="00CC6BC5"/>
    <w:rsid w:val="00CC7A5E"/>
    <w:rsid w:val="00CD23D3"/>
    <w:rsid w:val="00CE5643"/>
    <w:rsid w:val="00D0679F"/>
    <w:rsid w:val="00D1251C"/>
    <w:rsid w:val="00D1424D"/>
    <w:rsid w:val="00D144B3"/>
    <w:rsid w:val="00D15A8D"/>
    <w:rsid w:val="00D15EF2"/>
    <w:rsid w:val="00D17BA0"/>
    <w:rsid w:val="00D3027E"/>
    <w:rsid w:val="00D372A3"/>
    <w:rsid w:val="00D46A09"/>
    <w:rsid w:val="00D47E5F"/>
    <w:rsid w:val="00D827EB"/>
    <w:rsid w:val="00D86B16"/>
    <w:rsid w:val="00D919B0"/>
    <w:rsid w:val="00D923D3"/>
    <w:rsid w:val="00D93873"/>
    <w:rsid w:val="00DA0C36"/>
    <w:rsid w:val="00DA2350"/>
    <w:rsid w:val="00DB18FE"/>
    <w:rsid w:val="00DB1F72"/>
    <w:rsid w:val="00DB64FB"/>
    <w:rsid w:val="00DD1182"/>
    <w:rsid w:val="00DD3B43"/>
    <w:rsid w:val="00DE1601"/>
    <w:rsid w:val="00DE40A8"/>
    <w:rsid w:val="00DE4936"/>
    <w:rsid w:val="00DF1244"/>
    <w:rsid w:val="00DF13D0"/>
    <w:rsid w:val="00DF27CC"/>
    <w:rsid w:val="00DF6530"/>
    <w:rsid w:val="00E075BC"/>
    <w:rsid w:val="00E14746"/>
    <w:rsid w:val="00E21C53"/>
    <w:rsid w:val="00E33841"/>
    <w:rsid w:val="00E35482"/>
    <w:rsid w:val="00E35E5F"/>
    <w:rsid w:val="00E40AD6"/>
    <w:rsid w:val="00E55385"/>
    <w:rsid w:val="00E701C9"/>
    <w:rsid w:val="00E751A6"/>
    <w:rsid w:val="00E7799C"/>
    <w:rsid w:val="00EA10C3"/>
    <w:rsid w:val="00EA5517"/>
    <w:rsid w:val="00EA75B8"/>
    <w:rsid w:val="00EB4381"/>
    <w:rsid w:val="00EB6008"/>
    <w:rsid w:val="00EC3EEC"/>
    <w:rsid w:val="00EC496A"/>
    <w:rsid w:val="00ED51AA"/>
    <w:rsid w:val="00ED7833"/>
    <w:rsid w:val="00EE13A6"/>
    <w:rsid w:val="00EE2CD0"/>
    <w:rsid w:val="00EE37AA"/>
    <w:rsid w:val="00EE4DB7"/>
    <w:rsid w:val="00EE7EE6"/>
    <w:rsid w:val="00EF12E1"/>
    <w:rsid w:val="00EF2AD7"/>
    <w:rsid w:val="00F0121C"/>
    <w:rsid w:val="00F114BE"/>
    <w:rsid w:val="00F20909"/>
    <w:rsid w:val="00F248A8"/>
    <w:rsid w:val="00F31444"/>
    <w:rsid w:val="00F34E04"/>
    <w:rsid w:val="00F35083"/>
    <w:rsid w:val="00F3544E"/>
    <w:rsid w:val="00F362AD"/>
    <w:rsid w:val="00F40932"/>
    <w:rsid w:val="00F41FD6"/>
    <w:rsid w:val="00F51209"/>
    <w:rsid w:val="00F5265A"/>
    <w:rsid w:val="00F5646B"/>
    <w:rsid w:val="00F64ED6"/>
    <w:rsid w:val="00F823A8"/>
    <w:rsid w:val="00F85BA6"/>
    <w:rsid w:val="00F86396"/>
    <w:rsid w:val="00F94AA7"/>
    <w:rsid w:val="00FA0068"/>
    <w:rsid w:val="00FA141D"/>
    <w:rsid w:val="00FA48DD"/>
    <w:rsid w:val="00FA515D"/>
    <w:rsid w:val="00FA7602"/>
    <w:rsid w:val="00FB00AF"/>
    <w:rsid w:val="00FB2179"/>
    <w:rsid w:val="00FC4F1F"/>
    <w:rsid w:val="00FC7EE6"/>
    <w:rsid w:val="00FD3AAD"/>
    <w:rsid w:val="00FE01F2"/>
    <w:rsid w:val="00FE239A"/>
    <w:rsid w:val="00FE34A4"/>
    <w:rsid w:val="00FF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12"/>
    <w:rPr>
      <w:rFonts w:ascii="Times New Roman" w:eastAsia="Times New Roman" w:hAnsi="Times New Roman"/>
      <w:sz w:val="24"/>
      <w:szCs w:val="24"/>
    </w:rPr>
  </w:style>
  <w:style w:type="paragraph" w:styleId="Ttulo1">
    <w:name w:val="heading 1"/>
    <w:basedOn w:val="Normal"/>
    <w:next w:val="Normal"/>
    <w:link w:val="Ttulo1Car"/>
    <w:qFormat/>
    <w:rsid w:val="00CD23D3"/>
    <w:pPr>
      <w:keepNext/>
      <w:tabs>
        <w:tab w:val="left" w:pos="0"/>
      </w:tabs>
      <w:jc w:val="both"/>
      <w:outlineLvl w:val="0"/>
    </w:pPr>
    <w:rPr>
      <w:rFonts w:ascii="Arial" w:hAnsi="Arial"/>
      <w:b/>
      <w:bCs/>
      <w:sz w:val="32"/>
    </w:rPr>
  </w:style>
  <w:style w:type="paragraph" w:styleId="Ttulo4">
    <w:name w:val="heading 4"/>
    <w:basedOn w:val="Normal"/>
    <w:next w:val="Normal"/>
    <w:link w:val="Ttulo4Car"/>
    <w:uiPriority w:val="9"/>
    <w:semiHidden/>
    <w:unhideWhenUsed/>
    <w:qFormat/>
    <w:rsid w:val="0051623C"/>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712"/>
    <w:pPr>
      <w:ind w:left="720"/>
      <w:contextualSpacing/>
    </w:pPr>
  </w:style>
  <w:style w:type="character" w:customStyle="1" w:styleId="Ttulo1Car">
    <w:name w:val="Título 1 Car"/>
    <w:link w:val="Ttulo1"/>
    <w:rsid w:val="00CD23D3"/>
    <w:rPr>
      <w:rFonts w:ascii="Arial" w:eastAsia="Times New Roman" w:hAnsi="Arial" w:cs="Times New Roman"/>
      <w:b/>
      <w:bCs/>
      <w:sz w:val="32"/>
      <w:szCs w:val="24"/>
    </w:rPr>
  </w:style>
  <w:style w:type="character" w:styleId="Hipervnculo">
    <w:name w:val="Hyperlink"/>
    <w:uiPriority w:val="99"/>
    <w:rsid w:val="00CD23D3"/>
    <w:rPr>
      <w:color w:val="0000FF"/>
      <w:u w:val="single"/>
    </w:rPr>
  </w:style>
  <w:style w:type="paragraph" w:styleId="Textodeglobo">
    <w:name w:val="Balloon Text"/>
    <w:basedOn w:val="Normal"/>
    <w:link w:val="TextodegloboCar"/>
    <w:uiPriority w:val="99"/>
    <w:semiHidden/>
    <w:unhideWhenUsed/>
    <w:rsid w:val="00CD23D3"/>
    <w:rPr>
      <w:rFonts w:ascii="Tahoma" w:hAnsi="Tahoma"/>
      <w:sz w:val="16"/>
      <w:szCs w:val="16"/>
    </w:rPr>
  </w:style>
  <w:style w:type="character" w:customStyle="1" w:styleId="TextodegloboCar">
    <w:name w:val="Texto de globo Car"/>
    <w:link w:val="Textodeglobo"/>
    <w:uiPriority w:val="99"/>
    <w:semiHidden/>
    <w:rsid w:val="00CD23D3"/>
    <w:rPr>
      <w:rFonts w:ascii="Tahoma" w:eastAsia="Times New Roman" w:hAnsi="Tahoma" w:cs="Tahoma"/>
      <w:sz w:val="16"/>
      <w:szCs w:val="16"/>
      <w:lang w:eastAsia="en-GB"/>
    </w:rPr>
  </w:style>
  <w:style w:type="character" w:customStyle="1" w:styleId="Ttulo4Car">
    <w:name w:val="Título 4 Car"/>
    <w:link w:val="Ttulo4"/>
    <w:uiPriority w:val="9"/>
    <w:semiHidden/>
    <w:rsid w:val="0051623C"/>
    <w:rPr>
      <w:rFonts w:ascii="Cambria" w:eastAsia="Times New Roman" w:hAnsi="Cambria" w:cs="Times New Roman"/>
      <w:b/>
      <w:bCs/>
      <w:i/>
      <w:iCs/>
      <w:color w:val="4F81BD"/>
      <w:sz w:val="24"/>
      <w:szCs w:val="24"/>
      <w:lang w:eastAsia="en-GB"/>
    </w:rPr>
  </w:style>
  <w:style w:type="character" w:styleId="Refdecomentario">
    <w:name w:val="annotation reference"/>
    <w:uiPriority w:val="99"/>
    <w:semiHidden/>
    <w:unhideWhenUsed/>
    <w:rsid w:val="00A62627"/>
    <w:rPr>
      <w:sz w:val="16"/>
      <w:szCs w:val="16"/>
    </w:rPr>
  </w:style>
  <w:style w:type="paragraph" w:styleId="Textocomentario">
    <w:name w:val="annotation text"/>
    <w:basedOn w:val="Normal"/>
    <w:link w:val="TextocomentarioCar"/>
    <w:uiPriority w:val="99"/>
    <w:semiHidden/>
    <w:unhideWhenUsed/>
    <w:rsid w:val="00A62627"/>
    <w:rPr>
      <w:sz w:val="20"/>
      <w:szCs w:val="20"/>
    </w:rPr>
  </w:style>
  <w:style w:type="character" w:customStyle="1" w:styleId="TextocomentarioCar">
    <w:name w:val="Texto comentario Car"/>
    <w:link w:val="Textocomentario"/>
    <w:uiPriority w:val="99"/>
    <w:semiHidden/>
    <w:rsid w:val="00A62627"/>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A62627"/>
    <w:rPr>
      <w:b/>
      <w:bCs/>
    </w:rPr>
  </w:style>
  <w:style w:type="character" w:customStyle="1" w:styleId="AsuntodelcomentarioCar">
    <w:name w:val="Asunto del comentario Car"/>
    <w:link w:val="Asuntodelcomentario"/>
    <w:uiPriority w:val="99"/>
    <w:semiHidden/>
    <w:rsid w:val="00A62627"/>
    <w:rPr>
      <w:rFonts w:ascii="Times New Roman" w:eastAsia="Times New Roman" w:hAnsi="Times New Roman"/>
      <w:b/>
      <w:bCs/>
    </w:rPr>
  </w:style>
  <w:style w:type="character" w:styleId="Hipervnculovisitado">
    <w:name w:val="FollowedHyperlink"/>
    <w:uiPriority w:val="99"/>
    <w:semiHidden/>
    <w:unhideWhenUsed/>
    <w:rsid w:val="004608BB"/>
    <w:rPr>
      <w:color w:val="800080"/>
      <w:u w:val="single"/>
    </w:rPr>
  </w:style>
  <w:style w:type="paragraph" w:styleId="NormalWeb">
    <w:name w:val="Normal (Web)"/>
    <w:basedOn w:val="Normal"/>
    <w:uiPriority w:val="99"/>
    <w:semiHidden/>
    <w:unhideWhenUsed/>
    <w:rsid w:val="006E651F"/>
    <w:pPr>
      <w:spacing w:before="100" w:beforeAutospacing="1" w:after="100" w:afterAutospacing="1"/>
    </w:pPr>
    <w:rPr>
      <w:rFonts w:eastAsiaTheme="minorHAnsi"/>
    </w:rPr>
  </w:style>
  <w:style w:type="paragraph" w:styleId="Textosinformato">
    <w:name w:val="Plain Text"/>
    <w:basedOn w:val="Normal"/>
    <w:link w:val="TextosinformatoCar"/>
    <w:uiPriority w:val="99"/>
    <w:semiHidden/>
    <w:unhideWhenUsed/>
    <w:rsid w:val="0089420F"/>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89420F"/>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12"/>
    <w:rPr>
      <w:rFonts w:ascii="Times New Roman" w:eastAsia="Times New Roman" w:hAnsi="Times New Roman"/>
      <w:sz w:val="24"/>
      <w:szCs w:val="24"/>
    </w:rPr>
  </w:style>
  <w:style w:type="paragraph" w:styleId="Ttulo1">
    <w:name w:val="heading 1"/>
    <w:basedOn w:val="Normal"/>
    <w:next w:val="Normal"/>
    <w:link w:val="Ttulo1Car"/>
    <w:qFormat/>
    <w:rsid w:val="00CD23D3"/>
    <w:pPr>
      <w:keepNext/>
      <w:tabs>
        <w:tab w:val="left" w:pos="0"/>
      </w:tabs>
      <w:jc w:val="both"/>
      <w:outlineLvl w:val="0"/>
    </w:pPr>
    <w:rPr>
      <w:rFonts w:ascii="Arial" w:hAnsi="Arial"/>
      <w:b/>
      <w:bCs/>
      <w:sz w:val="32"/>
    </w:rPr>
  </w:style>
  <w:style w:type="paragraph" w:styleId="Ttulo4">
    <w:name w:val="heading 4"/>
    <w:basedOn w:val="Normal"/>
    <w:next w:val="Normal"/>
    <w:link w:val="Ttulo4Car"/>
    <w:uiPriority w:val="9"/>
    <w:semiHidden/>
    <w:unhideWhenUsed/>
    <w:qFormat/>
    <w:rsid w:val="0051623C"/>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712"/>
    <w:pPr>
      <w:ind w:left="720"/>
      <w:contextualSpacing/>
    </w:pPr>
  </w:style>
  <w:style w:type="character" w:customStyle="1" w:styleId="Ttulo1Car">
    <w:name w:val="Título 1 Car"/>
    <w:link w:val="Ttulo1"/>
    <w:rsid w:val="00CD23D3"/>
    <w:rPr>
      <w:rFonts w:ascii="Arial" w:eastAsia="Times New Roman" w:hAnsi="Arial" w:cs="Times New Roman"/>
      <w:b/>
      <w:bCs/>
      <w:sz w:val="32"/>
      <w:szCs w:val="24"/>
    </w:rPr>
  </w:style>
  <w:style w:type="character" w:styleId="Hipervnculo">
    <w:name w:val="Hyperlink"/>
    <w:uiPriority w:val="99"/>
    <w:rsid w:val="00CD23D3"/>
    <w:rPr>
      <w:color w:val="0000FF"/>
      <w:u w:val="single"/>
    </w:rPr>
  </w:style>
  <w:style w:type="paragraph" w:styleId="Textodeglobo">
    <w:name w:val="Balloon Text"/>
    <w:basedOn w:val="Normal"/>
    <w:link w:val="TextodegloboCar"/>
    <w:uiPriority w:val="99"/>
    <w:semiHidden/>
    <w:unhideWhenUsed/>
    <w:rsid w:val="00CD23D3"/>
    <w:rPr>
      <w:rFonts w:ascii="Tahoma" w:hAnsi="Tahoma"/>
      <w:sz w:val="16"/>
      <w:szCs w:val="16"/>
    </w:rPr>
  </w:style>
  <w:style w:type="character" w:customStyle="1" w:styleId="TextodegloboCar">
    <w:name w:val="Texto de globo Car"/>
    <w:link w:val="Textodeglobo"/>
    <w:uiPriority w:val="99"/>
    <w:semiHidden/>
    <w:rsid w:val="00CD23D3"/>
    <w:rPr>
      <w:rFonts w:ascii="Tahoma" w:eastAsia="Times New Roman" w:hAnsi="Tahoma" w:cs="Tahoma"/>
      <w:sz w:val="16"/>
      <w:szCs w:val="16"/>
      <w:lang w:eastAsia="en-GB"/>
    </w:rPr>
  </w:style>
  <w:style w:type="character" w:customStyle="1" w:styleId="Ttulo4Car">
    <w:name w:val="Título 4 Car"/>
    <w:link w:val="Ttulo4"/>
    <w:uiPriority w:val="9"/>
    <w:semiHidden/>
    <w:rsid w:val="0051623C"/>
    <w:rPr>
      <w:rFonts w:ascii="Cambria" w:eastAsia="Times New Roman" w:hAnsi="Cambria" w:cs="Times New Roman"/>
      <w:b/>
      <w:bCs/>
      <w:i/>
      <w:iCs/>
      <w:color w:val="4F81BD"/>
      <w:sz w:val="24"/>
      <w:szCs w:val="24"/>
      <w:lang w:eastAsia="en-GB"/>
    </w:rPr>
  </w:style>
  <w:style w:type="character" w:styleId="Refdecomentario">
    <w:name w:val="annotation reference"/>
    <w:uiPriority w:val="99"/>
    <w:semiHidden/>
    <w:unhideWhenUsed/>
    <w:rsid w:val="00A62627"/>
    <w:rPr>
      <w:sz w:val="16"/>
      <w:szCs w:val="16"/>
    </w:rPr>
  </w:style>
  <w:style w:type="paragraph" w:styleId="Textocomentario">
    <w:name w:val="annotation text"/>
    <w:basedOn w:val="Normal"/>
    <w:link w:val="TextocomentarioCar"/>
    <w:uiPriority w:val="99"/>
    <w:semiHidden/>
    <w:unhideWhenUsed/>
    <w:rsid w:val="00A62627"/>
    <w:rPr>
      <w:sz w:val="20"/>
      <w:szCs w:val="20"/>
    </w:rPr>
  </w:style>
  <w:style w:type="character" w:customStyle="1" w:styleId="TextocomentarioCar">
    <w:name w:val="Texto comentario Car"/>
    <w:link w:val="Textocomentario"/>
    <w:uiPriority w:val="99"/>
    <w:semiHidden/>
    <w:rsid w:val="00A62627"/>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A62627"/>
    <w:rPr>
      <w:b/>
      <w:bCs/>
    </w:rPr>
  </w:style>
  <w:style w:type="character" w:customStyle="1" w:styleId="AsuntodelcomentarioCar">
    <w:name w:val="Asunto del comentario Car"/>
    <w:link w:val="Asuntodelcomentario"/>
    <w:uiPriority w:val="99"/>
    <w:semiHidden/>
    <w:rsid w:val="00A62627"/>
    <w:rPr>
      <w:rFonts w:ascii="Times New Roman" w:eastAsia="Times New Roman" w:hAnsi="Times New Roman"/>
      <w:b/>
      <w:bCs/>
    </w:rPr>
  </w:style>
  <w:style w:type="character" w:styleId="Hipervnculovisitado">
    <w:name w:val="FollowedHyperlink"/>
    <w:uiPriority w:val="99"/>
    <w:semiHidden/>
    <w:unhideWhenUsed/>
    <w:rsid w:val="004608BB"/>
    <w:rPr>
      <w:color w:val="800080"/>
      <w:u w:val="single"/>
    </w:rPr>
  </w:style>
  <w:style w:type="paragraph" w:styleId="NormalWeb">
    <w:name w:val="Normal (Web)"/>
    <w:basedOn w:val="Normal"/>
    <w:uiPriority w:val="99"/>
    <w:semiHidden/>
    <w:unhideWhenUsed/>
    <w:rsid w:val="006E651F"/>
    <w:pPr>
      <w:spacing w:before="100" w:beforeAutospacing="1" w:after="100" w:afterAutospacing="1"/>
    </w:pPr>
    <w:rPr>
      <w:rFonts w:eastAsiaTheme="minorHAnsi"/>
    </w:rPr>
  </w:style>
  <w:style w:type="paragraph" w:styleId="Textosinformato">
    <w:name w:val="Plain Text"/>
    <w:basedOn w:val="Normal"/>
    <w:link w:val="TextosinformatoCar"/>
    <w:uiPriority w:val="99"/>
    <w:semiHidden/>
    <w:unhideWhenUsed/>
    <w:rsid w:val="0089420F"/>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89420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430">
      <w:bodyDiv w:val="1"/>
      <w:marLeft w:val="0"/>
      <w:marRight w:val="0"/>
      <w:marTop w:val="0"/>
      <w:marBottom w:val="0"/>
      <w:divBdr>
        <w:top w:val="none" w:sz="0" w:space="0" w:color="auto"/>
        <w:left w:val="none" w:sz="0" w:space="0" w:color="auto"/>
        <w:bottom w:val="none" w:sz="0" w:space="0" w:color="auto"/>
        <w:right w:val="none" w:sz="0" w:space="0" w:color="auto"/>
      </w:divBdr>
    </w:div>
    <w:div w:id="23596883">
      <w:bodyDiv w:val="1"/>
      <w:marLeft w:val="0"/>
      <w:marRight w:val="0"/>
      <w:marTop w:val="0"/>
      <w:marBottom w:val="0"/>
      <w:divBdr>
        <w:top w:val="none" w:sz="0" w:space="0" w:color="auto"/>
        <w:left w:val="none" w:sz="0" w:space="0" w:color="auto"/>
        <w:bottom w:val="none" w:sz="0" w:space="0" w:color="auto"/>
        <w:right w:val="none" w:sz="0" w:space="0" w:color="auto"/>
      </w:divBdr>
    </w:div>
    <w:div w:id="31152073">
      <w:bodyDiv w:val="1"/>
      <w:marLeft w:val="0"/>
      <w:marRight w:val="0"/>
      <w:marTop w:val="0"/>
      <w:marBottom w:val="0"/>
      <w:divBdr>
        <w:top w:val="none" w:sz="0" w:space="0" w:color="auto"/>
        <w:left w:val="none" w:sz="0" w:space="0" w:color="auto"/>
        <w:bottom w:val="none" w:sz="0" w:space="0" w:color="auto"/>
        <w:right w:val="none" w:sz="0" w:space="0" w:color="auto"/>
      </w:divBdr>
    </w:div>
    <w:div w:id="79983188">
      <w:bodyDiv w:val="1"/>
      <w:marLeft w:val="0"/>
      <w:marRight w:val="0"/>
      <w:marTop w:val="0"/>
      <w:marBottom w:val="0"/>
      <w:divBdr>
        <w:top w:val="none" w:sz="0" w:space="0" w:color="auto"/>
        <w:left w:val="none" w:sz="0" w:space="0" w:color="auto"/>
        <w:bottom w:val="none" w:sz="0" w:space="0" w:color="auto"/>
        <w:right w:val="none" w:sz="0" w:space="0" w:color="auto"/>
      </w:divBdr>
    </w:div>
    <w:div w:id="131097638">
      <w:bodyDiv w:val="1"/>
      <w:marLeft w:val="0"/>
      <w:marRight w:val="0"/>
      <w:marTop w:val="0"/>
      <w:marBottom w:val="0"/>
      <w:divBdr>
        <w:top w:val="none" w:sz="0" w:space="0" w:color="auto"/>
        <w:left w:val="none" w:sz="0" w:space="0" w:color="auto"/>
        <w:bottom w:val="none" w:sz="0" w:space="0" w:color="auto"/>
        <w:right w:val="none" w:sz="0" w:space="0" w:color="auto"/>
      </w:divBdr>
    </w:div>
    <w:div w:id="263004193">
      <w:bodyDiv w:val="1"/>
      <w:marLeft w:val="0"/>
      <w:marRight w:val="0"/>
      <w:marTop w:val="0"/>
      <w:marBottom w:val="0"/>
      <w:divBdr>
        <w:top w:val="none" w:sz="0" w:space="0" w:color="auto"/>
        <w:left w:val="none" w:sz="0" w:space="0" w:color="auto"/>
        <w:bottom w:val="none" w:sz="0" w:space="0" w:color="auto"/>
        <w:right w:val="none" w:sz="0" w:space="0" w:color="auto"/>
      </w:divBdr>
    </w:div>
    <w:div w:id="279535086">
      <w:bodyDiv w:val="1"/>
      <w:marLeft w:val="0"/>
      <w:marRight w:val="0"/>
      <w:marTop w:val="0"/>
      <w:marBottom w:val="0"/>
      <w:divBdr>
        <w:top w:val="none" w:sz="0" w:space="0" w:color="auto"/>
        <w:left w:val="none" w:sz="0" w:space="0" w:color="auto"/>
        <w:bottom w:val="none" w:sz="0" w:space="0" w:color="auto"/>
        <w:right w:val="none" w:sz="0" w:space="0" w:color="auto"/>
      </w:divBdr>
    </w:div>
    <w:div w:id="385493985">
      <w:bodyDiv w:val="1"/>
      <w:marLeft w:val="0"/>
      <w:marRight w:val="0"/>
      <w:marTop w:val="0"/>
      <w:marBottom w:val="0"/>
      <w:divBdr>
        <w:top w:val="none" w:sz="0" w:space="0" w:color="auto"/>
        <w:left w:val="none" w:sz="0" w:space="0" w:color="auto"/>
        <w:bottom w:val="none" w:sz="0" w:space="0" w:color="auto"/>
        <w:right w:val="none" w:sz="0" w:space="0" w:color="auto"/>
      </w:divBdr>
    </w:div>
    <w:div w:id="441417181">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483469469">
      <w:bodyDiv w:val="1"/>
      <w:marLeft w:val="0"/>
      <w:marRight w:val="0"/>
      <w:marTop w:val="0"/>
      <w:marBottom w:val="0"/>
      <w:divBdr>
        <w:top w:val="none" w:sz="0" w:space="0" w:color="auto"/>
        <w:left w:val="none" w:sz="0" w:space="0" w:color="auto"/>
        <w:bottom w:val="none" w:sz="0" w:space="0" w:color="auto"/>
        <w:right w:val="none" w:sz="0" w:space="0" w:color="auto"/>
      </w:divBdr>
    </w:div>
    <w:div w:id="515385866">
      <w:bodyDiv w:val="1"/>
      <w:marLeft w:val="0"/>
      <w:marRight w:val="0"/>
      <w:marTop w:val="0"/>
      <w:marBottom w:val="0"/>
      <w:divBdr>
        <w:top w:val="none" w:sz="0" w:space="0" w:color="auto"/>
        <w:left w:val="none" w:sz="0" w:space="0" w:color="auto"/>
        <w:bottom w:val="none" w:sz="0" w:space="0" w:color="auto"/>
        <w:right w:val="none" w:sz="0" w:space="0" w:color="auto"/>
      </w:divBdr>
    </w:div>
    <w:div w:id="532309404">
      <w:bodyDiv w:val="1"/>
      <w:marLeft w:val="0"/>
      <w:marRight w:val="0"/>
      <w:marTop w:val="0"/>
      <w:marBottom w:val="0"/>
      <w:divBdr>
        <w:top w:val="none" w:sz="0" w:space="0" w:color="auto"/>
        <w:left w:val="none" w:sz="0" w:space="0" w:color="auto"/>
        <w:bottom w:val="none" w:sz="0" w:space="0" w:color="auto"/>
        <w:right w:val="none" w:sz="0" w:space="0" w:color="auto"/>
      </w:divBdr>
    </w:div>
    <w:div w:id="827326573">
      <w:bodyDiv w:val="1"/>
      <w:marLeft w:val="0"/>
      <w:marRight w:val="0"/>
      <w:marTop w:val="0"/>
      <w:marBottom w:val="0"/>
      <w:divBdr>
        <w:top w:val="none" w:sz="0" w:space="0" w:color="auto"/>
        <w:left w:val="none" w:sz="0" w:space="0" w:color="auto"/>
        <w:bottom w:val="none" w:sz="0" w:space="0" w:color="auto"/>
        <w:right w:val="none" w:sz="0" w:space="0" w:color="auto"/>
      </w:divBdr>
    </w:div>
    <w:div w:id="979533615">
      <w:bodyDiv w:val="1"/>
      <w:marLeft w:val="0"/>
      <w:marRight w:val="0"/>
      <w:marTop w:val="0"/>
      <w:marBottom w:val="0"/>
      <w:divBdr>
        <w:top w:val="none" w:sz="0" w:space="0" w:color="auto"/>
        <w:left w:val="none" w:sz="0" w:space="0" w:color="auto"/>
        <w:bottom w:val="none" w:sz="0" w:space="0" w:color="auto"/>
        <w:right w:val="none" w:sz="0" w:space="0" w:color="auto"/>
      </w:divBdr>
    </w:div>
    <w:div w:id="1174877187">
      <w:bodyDiv w:val="1"/>
      <w:marLeft w:val="0"/>
      <w:marRight w:val="0"/>
      <w:marTop w:val="0"/>
      <w:marBottom w:val="0"/>
      <w:divBdr>
        <w:top w:val="none" w:sz="0" w:space="0" w:color="auto"/>
        <w:left w:val="none" w:sz="0" w:space="0" w:color="auto"/>
        <w:bottom w:val="none" w:sz="0" w:space="0" w:color="auto"/>
        <w:right w:val="none" w:sz="0" w:space="0" w:color="auto"/>
      </w:divBdr>
    </w:div>
    <w:div w:id="1374887370">
      <w:bodyDiv w:val="1"/>
      <w:marLeft w:val="0"/>
      <w:marRight w:val="0"/>
      <w:marTop w:val="0"/>
      <w:marBottom w:val="0"/>
      <w:divBdr>
        <w:top w:val="none" w:sz="0" w:space="0" w:color="auto"/>
        <w:left w:val="none" w:sz="0" w:space="0" w:color="auto"/>
        <w:bottom w:val="none" w:sz="0" w:space="0" w:color="auto"/>
        <w:right w:val="none" w:sz="0" w:space="0" w:color="auto"/>
      </w:divBdr>
    </w:div>
    <w:div w:id="1402563569">
      <w:bodyDiv w:val="1"/>
      <w:marLeft w:val="0"/>
      <w:marRight w:val="0"/>
      <w:marTop w:val="0"/>
      <w:marBottom w:val="0"/>
      <w:divBdr>
        <w:top w:val="none" w:sz="0" w:space="0" w:color="auto"/>
        <w:left w:val="none" w:sz="0" w:space="0" w:color="auto"/>
        <w:bottom w:val="none" w:sz="0" w:space="0" w:color="auto"/>
        <w:right w:val="none" w:sz="0" w:space="0" w:color="auto"/>
      </w:divBdr>
    </w:div>
    <w:div w:id="1466654771">
      <w:bodyDiv w:val="1"/>
      <w:marLeft w:val="0"/>
      <w:marRight w:val="0"/>
      <w:marTop w:val="0"/>
      <w:marBottom w:val="0"/>
      <w:divBdr>
        <w:top w:val="none" w:sz="0" w:space="0" w:color="auto"/>
        <w:left w:val="none" w:sz="0" w:space="0" w:color="auto"/>
        <w:bottom w:val="none" w:sz="0" w:space="0" w:color="auto"/>
        <w:right w:val="none" w:sz="0" w:space="0" w:color="auto"/>
      </w:divBdr>
    </w:div>
    <w:div w:id="1483079684">
      <w:bodyDiv w:val="1"/>
      <w:marLeft w:val="0"/>
      <w:marRight w:val="0"/>
      <w:marTop w:val="0"/>
      <w:marBottom w:val="0"/>
      <w:divBdr>
        <w:top w:val="none" w:sz="0" w:space="0" w:color="auto"/>
        <w:left w:val="none" w:sz="0" w:space="0" w:color="auto"/>
        <w:bottom w:val="none" w:sz="0" w:space="0" w:color="auto"/>
        <w:right w:val="none" w:sz="0" w:space="0" w:color="auto"/>
      </w:divBdr>
    </w:div>
    <w:div w:id="1680428014">
      <w:bodyDiv w:val="1"/>
      <w:marLeft w:val="0"/>
      <w:marRight w:val="0"/>
      <w:marTop w:val="0"/>
      <w:marBottom w:val="0"/>
      <w:divBdr>
        <w:top w:val="none" w:sz="0" w:space="0" w:color="auto"/>
        <w:left w:val="none" w:sz="0" w:space="0" w:color="auto"/>
        <w:bottom w:val="none" w:sz="0" w:space="0" w:color="auto"/>
        <w:right w:val="none" w:sz="0" w:space="0" w:color="auto"/>
      </w:divBdr>
    </w:div>
    <w:div w:id="1758136001">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ers@camarguepr.com" TargetMode="External"/><Relationship Id="rId13" Type="http://schemas.openxmlformats.org/officeDocument/2006/relationships/image" Target="media/image2.emf"/><Relationship Id="rId18" Type="http://schemas.openxmlformats.org/officeDocument/2006/relationships/hyperlink" Target="mailto:rbrien@camarguepr.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rbrien@camarguepr.com" TargetMode="External"/><Relationship Id="rId12" Type="http://schemas.openxmlformats.org/officeDocument/2006/relationships/hyperlink" Target="http://www.kantarworldpanel.com/en/About-us/People" TargetMode="External"/><Relationship Id="rId17" Type="http://schemas.openxmlformats.org/officeDocument/2006/relationships/hyperlink" Target="mailto:progers@camarguepr.com" TargetMode="External"/><Relationship Id="rId2" Type="http://schemas.openxmlformats.org/officeDocument/2006/relationships/styles" Target="styles.xml"/><Relationship Id="rId16" Type="http://schemas.openxmlformats.org/officeDocument/2006/relationships/hyperlink" Target="https://play.google.com/store/apps/details?id=com.kantar.worldpanel&amp;feature=search_result" TargetMode="External"/><Relationship Id="rId20" Type="http://schemas.openxmlformats.org/officeDocument/2006/relationships/hyperlink" Target="http://www.kantar.com" TargetMode="External"/><Relationship Id="rId1" Type="http://schemas.openxmlformats.org/officeDocument/2006/relationships/customXml" Target="../customXml/item1.xml"/><Relationship Id="rId6" Type="http://schemas.openxmlformats.org/officeDocument/2006/relationships/hyperlink" Target="mailto:progers@camarguepr.com" TargetMode="External"/><Relationship Id="rId11" Type="http://schemas.openxmlformats.org/officeDocument/2006/relationships/hyperlink" Target="http://www.kantarworldpanel.com/en/" TargetMode="External"/><Relationship Id="rId5" Type="http://schemas.openxmlformats.org/officeDocument/2006/relationships/webSettings" Target="webSettings.xml"/><Relationship Id="rId15" Type="http://schemas.openxmlformats.org/officeDocument/2006/relationships/hyperlink" Target="https://itunes.apple.com/gb/app/kantar-worldpanel/id586210979?mt=8" TargetMode="External"/><Relationship Id="rId10" Type="http://schemas.openxmlformats.org/officeDocument/2006/relationships/image" Target="media/image1.jpeg"/><Relationship Id="rId19" Type="http://schemas.openxmlformats.org/officeDocument/2006/relationships/hyperlink" Target="http://www.kantarworldpanel.co.uk" TargetMode="External"/><Relationship Id="rId4" Type="http://schemas.openxmlformats.org/officeDocument/2006/relationships/settings" Target="settings.xml"/><Relationship Id="rId9" Type="http://schemas.openxmlformats.org/officeDocument/2006/relationships/hyperlink" Target="mailto:rbrien@camarguepr.com" TargetMode="External"/><Relationship Id="rId14" Type="http://schemas.openxmlformats.org/officeDocument/2006/relationships/hyperlink" Target="http://twitt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7726-EF06-4D86-9917-AE0A977A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5349</Characters>
  <Application>Microsoft Office Word</Application>
  <DocSecurity>4</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Millward Brown</Company>
  <LinksUpToDate>false</LinksUpToDate>
  <CharactersWithSpaces>6309</CharactersWithSpaces>
  <SharedDoc>false</SharedDoc>
  <HLinks>
    <vt:vector size="6" baseType="variant">
      <vt:variant>
        <vt:i4>3211360</vt:i4>
      </vt:variant>
      <vt:variant>
        <vt:i4>0</vt:i4>
      </vt:variant>
      <vt:variant>
        <vt:i4>0</vt:i4>
      </vt:variant>
      <vt:variant>
        <vt:i4>5</vt:i4>
      </vt:variant>
      <vt:variant>
        <vt:lpwstr>http://www.kantarworldpanel.co.uk/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RBRien</dc:creator>
  <cp:lastModifiedBy>Ventura, Nuria</cp:lastModifiedBy>
  <cp:revision>2</cp:revision>
  <cp:lastPrinted>2014-02-10T13:35:00Z</cp:lastPrinted>
  <dcterms:created xsi:type="dcterms:W3CDTF">2014-02-11T11:33:00Z</dcterms:created>
  <dcterms:modified xsi:type="dcterms:W3CDTF">2014-02-11T11:33:00Z</dcterms:modified>
</cp:coreProperties>
</file>